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0" w:rsidRDefault="007A74E0" w:rsidP="007A74E0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</w:p>
    <w:p w:rsidR="007A74E0" w:rsidRPr="009F6448" w:rsidRDefault="007A74E0" w:rsidP="007A74E0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7A74E0" w:rsidRDefault="007A74E0" w:rsidP="007A74E0">
      <w:pPr>
        <w:jc w:val="center"/>
        <w:rPr>
          <w:b/>
        </w:rPr>
      </w:pPr>
    </w:p>
    <w:p w:rsidR="007A74E0" w:rsidRPr="005A683D" w:rsidRDefault="007A74E0" w:rsidP="007A74E0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7A74E0" w:rsidRPr="007143B6" w:rsidTr="00987679">
        <w:tc>
          <w:tcPr>
            <w:tcW w:w="3365" w:type="dxa"/>
          </w:tcPr>
          <w:p w:rsidR="007A74E0" w:rsidRPr="007143B6" w:rsidRDefault="007A74E0" w:rsidP="00A61F60">
            <w:pPr>
              <w:jc w:val="center"/>
            </w:pPr>
            <w:r w:rsidRPr="007143B6">
              <w:t xml:space="preserve">от </w:t>
            </w:r>
            <w:r w:rsidR="00A61F60">
              <w:t>30</w:t>
            </w:r>
            <w:r>
              <w:t xml:space="preserve"> октября</w:t>
            </w:r>
            <w:r w:rsidRPr="007143B6">
              <w:t xml:space="preserve"> 201</w:t>
            </w:r>
            <w:r>
              <w:t>7</w:t>
            </w:r>
            <w:r w:rsidRPr="007143B6">
              <w:t xml:space="preserve"> г.</w:t>
            </w:r>
          </w:p>
        </w:tc>
        <w:tc>
          <w:tcPr>
            <w:tcW w:w="3190" w:type="dxa"/>
          </w:tcPr>
          <w:p w:rsidR="007A74E0" w:rsidRPr="007143B6" w:rsidRDefault="007A74E0" w:rsidP="00987679">
            <w:pPr>
              <w:jc w:val="center"/>
            </w:pPr>
          </w:p>
        </w:tc>
        <w:tc>
          <w:tcPr>
            <w:tcW w:w="3191" w:type="dxa"/>
          </w:tcPr>
          <w:p w:rsidR="007A74E0" w:rsidRPr="007143B6" w:rsidRDefault="007A74E0" w:rsidP="00A61F60">
            <w:pPr>
              <w:jc w:val="center"/>
            </w:pPr>
            <w:r w:rsidRPr="007143B6">
              <w:t xml:space="preserve">№ </w:t>
            </w:r>
            <w:r w:rsidR="00A61F60">
              <w:t>502</w:t>
            </w:r>
          </w:p>
        </w:tc>
      </w:tr>
      <w:tr w:rsidR="007A74E0" w:rsidRPr="008B4085" w:rsidTr="00987679">
        <w:tc>
          <w:tcPr>
            <w:tcW w:w="3365" w:type="dxa"/>
          </w:tcPr>
          <w:p w:rsidR="007A74E0" w:rsidRPr="008B4085" w:rsidRDefault="007A74E0" w:rsidP="00987679">
            <w:pPr>
              <w:jc w:val="center"/>
            </w:pPr>
          </w:p>
        </w:tc>
        <w:tc>
          <w:tcPr>
            <w:tcW w:w="3190" w:type="dxa"/>
          </w:tcPr>
          <w:p w:rsidR="007A74E0" w:rsidRPr="008B4085" w:rsidRDefault="007A74E0" w:rsidP="00987679">
            <w:pPr>
              <w:jc w:val="center"/>
            </w:pPr>
            <w:r w:rsidRPr="008B4085">
              <w:t>г. Киренск</w:t>
            </w:r>
          </w:p>
        </w:tc>
        <w:tc>
          <w:tcPr>
            <w:tcW w:w="3191" w:type="dxa"/>
          </w:tcPr>
          <w:p w:rsidR="007A74E0" w:rsidRPr="008B4085" w:rsidRDefault="007A74E0" w:rsidP="00987679">
            <w:pPr>
              <w:jc w:val="center"/>
            </w:pPr>
          </w:p>
        </w:tc>
      </w:tr>
    </w:tbl>
    <w:p w:rsidR="007A74E0" w:rsidRPr="008B4085" w:rsidRDefault="007A74E0" w:rsidP="007A74E0"/>
    <w:tbl>
      <w:tblPr>
        <w:tblStyle w:val="a3"/>
        <w:tblW w:w="4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</w:tblGrid>
      <w:tr w:rsidR="007A74E0" w:rsidRPr="008B4085" w:rsidTr="007A74E0">
        <w:trPr>
          <w:trHeight w:val="473"/>
        </w:trPr>
        <w:tc>
          <w:tcPr>
            <w:tcW w:w="4823" w:type="dxa"/>
          </w:tcPr>
          <w:p w:rsidR="007A74E0" w:rsidRPr="00DC4AEB" w:rsidRDefault="007A74E0" w:rsidP="007A74E0">
            <w:pPr>
              <w:tabs>
                <w:tab w:val="left" w:pos="6620"/>
              </w:tabs>
              <w:ind w:left="-993" w:right="-2" w:firstLine="850"/>
              <w:rPr>
                <w:sz w:val="20"/>
                <w:szCs w:val="20"/>
              </w:rPr>
            </w:pPr>
            <w:r w:rsidRPr="00DC4AEB">
              <w:rPr>
                <w:sz w:val="20"/>
                <w:szCs w:val="20"/>
              </w:rPr>
              <w:t xml:space="preserve">Об утверждении Положения об организации </w:t>
            </w:r>
          </w:p>
          <w:p w:rsidR="007A74E0" w:rsidRPr="00DC4AEB" w:rsidRDefault="007A74E0" w:rsidP="007A74E0">
            <w:pPr>
              <w:tabs>
                <w:tab w:val="left" w:pos="6620"/>
              </w:tabs>
              <w:ind w:left="-993" w:right="-2" w:firstLine="850"/>
              <w:rPr>
                <w:sz w:val="20"/>
                <w:szCs w:val="20"/>
              </w:rPr>
            </w:pPr>
            <w:r w:rsidRPr="00DC4AEB">
              <w:rPr>
                <w:sz w:val="20"/>
                <w:szCs w:val="20"/>
              </w:rPr>
              <w:t xml:space="preserve">регулярных перевозок пассажиров и багажа </w:t>
            </w:r>
          </w:p>
          <w:p w:rsidR="007A74E0" w:rsidRPr="00DC4AEB" w:rsidRDefault="007A74E0" w:rsidP="007A74E0">
            <w:pPr>
              <w:tabs>
                <w:tab w:val="left" w:pos="6620"/>
              </w:tabs>
              <w:ind w:left="-993" w:right="-2" w:firstLine="850"/>
              <w:rPr>
                <w:sz w:val="20"/>
                <w:szCs w:val="20"/>
              </w:rPr>
            </w:pPr>
            <w:r w:rsidRPr="00DC4AEB">
              <w:rPr>
                <w:sz w:val="20"/>
                <w:szCs w:val="20"/>
              </w:rPr>
              <w:t>автомобильным транспортом на территории</w:t>
            </w:r>
          </w:p>
          <w:p w:rsidR="007A74E0" w:rsidRPr="008B4085" w:rsidRDefault="007A74E0" w:rsidP="007A74E0">
            <w:pPr>
              <w:tabs>
                <w:tab w:val="left" w:pos="6620"/>
              </w:tabs>
              <w:ind w:left="-993" w:right="-2" w:firstLine="850"/>
              <w:rPr>
                <w:bCs/>
                <w:iCs/>
              </w:rPr>
            </w:pPr>
            <w:r w:rsidRPr="00DC4AEB">
              <w:rPr>
                <w:sz w:val="20"/>
                <w:szCs w:val="20"/>
              </w:rPr>
              <w:t>Киренского муниципального района</w:t>
            </w:r>
          </w:p>
        </w:tc>
      </w:tr>
    </w:tbl>
    <w:p w:rsidR="00485C4D" w:rsidRDefault="00485C4D" w:rsidP="009A49AB">
      <w:pPr>
        <w:ind w:left="-567" w:right="-2" w:firstLine="850"/>
        <w:jc w:val="both"/>
      </w:pPr>
    </w:p>
    <w:p w:rsidR="007A74E0" w:rsidRPr="005E2FDA" w:rsidRDefault="00485C4D" w:rsidP="008F13A7">
      <w:pPr>
        <w:ind w:right="-2" w:firstLine="709"/>
        <w:jc w:val="both"/>
      </w:pPr>
      <w:proofErr w:type="gramStart"/>
      <w:r>
        <w:t xml:space="preserve">В соответствии с Федеральным законом </w:t>
      </w:r>
      <w:r w:rsidR="007A74E0" w:rsidRPr="00D6547C">
        <w:t xml:space="preserve">от 06.10.2003№131-ФЗ «Об общих принципах организации местного самоуправления в Российской Федерации», </w:t>
      </w:r>
      <w:r w:rsidRPr="00D6547C">
        <w:t xml:space="preserve">Федеральным законом от 08.11.2007№259-ФЗ «Устав автомобильного транспорта и городского наземного электрического транспорта», </w:t>
      </w:r>
      <w:r w:rsidR="007A74E0" w:rsidRPr="00D6547C">
        <w:t xml:space="preserve"> Федеральн</w:t>
      </w:r>
      <w:r>
        <w:t>ым</w:t>
      </w:r>
      <w:r w:rsidR="007A74E0" w:rsidRPr="00D6547C">
        <w:t xml:space="preserve"> закон</w:t>
      </w:r>
      <w:r>
        <w:t>ом</w:t>
      </w:r>
      <w:r w:rsidR="007A74E0" w:rsidRPr="00D6547C">
        <w:t xml:space="preserve"> от 10.12.1995№196-ФЗ «О безопасности дорожного движения», </w:t>
      </w:r>
      <w:r>
        <w:t>Ф</w:t>
      </w:r>
      <w:r w:rsidR="007A74E0" w:rsidRPr="00D6547C">
        <w:t>едеральным законом от 13.07.2015 № 220-ФЗ «Об организации регулярных перевозок пассажиров и багажа</w:t>
      </w:r>
      <w:proofErr w:type="gramEnd"/>
      <w:r w:rsidR="007A74E0" w:rsidRPr="00D6547C">
        <w:t xml:space="preserve"> </w:t>
      </w:r>
      <w:proofErr w:type="gramStart"/>
      <w:r w:rsidR="007A74E0" w:rsidRPr="00D6547C"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B3D4F">
        <w:t>Законом Иркутской области от 28.12.2015 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="0081191C">
        <w:t>»</w:t>
      </w:r>
      <w:r w:rsidR="00CB3D4F">
        <w:t xml:space="preserve">, </w:t>
      </w:r>
      <w:r w:rsidR="00DC4AEB">
        <w:t xml:space="preserve">руководствуясь статьями 39,55 Устава </w:t>
      </w:r>
      <w:r w:rsidR="007A74E0" w:rsidRPr="008B4085">
        <w:t>Киренского муниципального района</w:t>
      </w:r>
      <w:proofErr w:type="gramEnd"/>
    </w:p>
    <w:p w:rsidR="007A74E0" w:rsidRPr="008B4085" w:rsidRDefault="007A74E0" w:rsidP="007A74E0">
      <w:pPr>
        <w:ind w:firstLine="708"/>
        <w:jc w:val="center"/>
        <w:rPr>
          <w:b/>
        </w:rPr>
      </w:pPr>
    </w:p>
    <w:p w:rsidR="007A74E0" w:rsidRPr="008B4085" w:rsidRDefault="007A74E0" w:rsidP="007A74E0">
      <w:pPr>
        <w:ind w:firstLine="708"/>
        <w:jc w:val="center"/>
        <w:rPr>
          <w:b/>
        </w:rPr>
      </w:pPr>
      <w:r w:rsidRPr="008B4085">
        <w:rPr>
          <w:b/>
        </w:rPr>
        <w:t>ПОСТАНОВЛЯЕТ:</w:t>
      </w:r>
    </w:p>
    <w:p w:rsidR="007A74E0" w:rsidRPr="008B4085" w:rsidRDefault="007A74E0" w:rsidP="007A74E0">
      <w:pPr>
        <w:jc w:val="both"/>
      </w:pPr>
    </w:p>
    <w:p w:rsidR="000E0691" w:rsidRDefault="008F13A7" w:rsidP="008F13A7">
      <w:pPr>
        <w:widowControl w:val="0"/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9A49AB" w:rsidRPr="00D6547C">
        <w:t xml:space="preserve">Утвердить Положение об организации регулярных перевозок пассажиров и багажа автомобильным транспортом на территории Киренского муниципального </w:t>
      </w:r>
      <w:r w:rsidR="009A49AB">
        <w:t xml:space="preserve">района         </w:t>
      </w:r>
      <w:r w:rsidR="009A49AB" w:rsidRPr="00D6547C">
        <w:t xml:space="preserve"> (</w:t>
      </w:r>
      <w:r>
        <w:t>п</w:t>
      </w:r>
      <w:r w:rsidR="009A49AB" w:rsidRPr="00D6547C">
        <w:t>рил</w:t>
      </w:r>
      <w:r>
        <w:t>агается</w:t>
      </w:r>
      <w:r w:rsidR="009A49AB" w:rsidRPr="00D6547C">
        <w:t>).</w:t>
      </w:r>
    </w:p>
    <w:p w:rsidR="000E0691" w:rsidRPr="00D6547C" w:rsidRDefault="008F13A7" w:rsidP="008F13A7">
      <w:pPr>
        <w:widowControl w:val="0"/>
        <w:autoSpaceDE w:val="0"/>
        <w:autoSpaceDN w:val="0"/>
        <w:adjustRightInd w:val="0"/>
        <w:ind w:right="-2" w:firstLine="708"/>
        <w:jc w:val="both"/>
      </w:pPr>
      <w:r>
        <w:t>2. Признать утратившим силу п</w:t>
      </w:r>
      <w:r w:rsidR="000E0691">
        <w:t xml:space="preserve">остановление администрации </w:t>
      </w:r>
      <w:r>
        <w:t xml:space="preserve">Киренского муниципального </w:t>
      </w:r>
      <w:r w:rsidR="000E0691">
        <w:t>района №281 от 02.06</w:t>
      </w:r>
      <w:r>
        <w:t>.</w:t>
      </w:r>
      <w:r w:rsidR="000E0691">
        <w:t>2016«</w:t>
      </w:r>
      <w:r w:rsidR="000E0691" w:rsidRPr="00F95E49">
        <w:t xml:space="preserve">Об </w:t>
      </w:r>
      <w:r w:rsidR="000E0691">
        <w:t>у</w:t>
      </w:r>
      <w:r w:rsidR="000E0691" w:rsidRPr="00F95E49">
        <w:t xml:space="preserve">тверждении Порядка </w:t>
      </w:r>
      <w:r w:rsidR="000E0691" w:rsidRPr="008F13A7">
        <w:rPr>
          <w:bCs/>
          <w:color w:val="000000"/>
        </w:rPr>
        <w:t>установления, изменения и отмены муниципальных маршрутов регулярных перевозок автомобильным транспортом на территории</w:t>
      </w:r>
      <w:r w:rsidR="000E0691" w:rsidRPr="00F95E49">
        <w:t xml:space="preserve"> Киренского муниципального района</w:t>
      </w:r>
      <w:r w:rsidR="000E0691">
        <w:t>»</w:t>
      </w:r>
      <w:r>
        <w:t>.</w:t>
      </w:r>
    </w:p>
    <w:p w:rsidR="009A49AB" w:rsidRDefault="000E0691" w:rsidP="008F13A7">
      <w:pPr>
        <w:ind w:right="-2" w:firstLine="708"/>
        <w:jc w:val="both"/>
      </w:pPr>
      <w:r>
        <w:t>3</w:t>
      </w:r>
      <w:r w:rsidR="009A49AB" w:rsidRPr="00D6547C">
        <w:t xml:space="preserve">. Настоящее постановление опубликовать в газете «Ленские зори» и разместить на официальном сайте администрации Киренского муниципального </w:t>
      </w:r>
      <w:r w:rsidR="009A49AB">
        <w:t>района</w:t>
      </w:r>
      <w:r w:rsidR="008F13A7">
        <w:t xml:space="preserve">. </w:t>
      </w:r>
    </w:p>
    <w:p w:rsidR="009A49AB" w:rsidRDefault="000E0691" w:rsidP="00CC65B4">
      <w:pPr>
        <w:ind w:right="-2" w:firstLine="708"/>
        <w:jc w:val="both"/>
      </w:pPr>
      <w:r>
        <w:t>4</w:t>
      </w:r>
      <w:r w:rsidR="009A49AB">
        <w:t>.</w:t>
      </w:r>
      <w:proofErr w:type="gramStart"/>
      <w:r w:rsidR="007A74E0" w:rsidRPr="008B4085">
        <w:t>Контроль за</w:t>
      </w:r>
      <w:proofErr w:type="gramEnd"/>
      <w:r w:rsidR="007A74E0" w:rsidRPr="008B4085">
        <w:t xml:space="preserve"> исполнением настоящего постановления возл</w:t>
      </w:r>
      <w:r w:rsidR="00CC65B4">
        <w:t>ожить</w:t>
      </w:r>
      <w:r w:rsidR="007A74E0" w:rsidRPr="008B4085">
        <w:t xml:space="preserve"> на заместителя мэра - председателя комитета по имуществу и ЖКХ администрации Киренского муниципального района.</w:t>
      </w:r>
    </w:p>
    <w:p w:rsidR="005B25F4" w:rsidRDefault="005B25F4" w:rsidP="007A74E0"/>
    <w:p w:rsidR="003C4E38" w:rsidRPr="005B25F4" w:rsidRDefault="005F4105" w:rsidP="007A74E0">
      <w:r w:rsidRPr="005B25F4">
        <w:t xml:space="preserve">И.о. главы администрации </w:t>
      </w:r>
      <w:r w:rsidR="00F35A15">
        <w:t xml:space="preserve">                                                                              </w:t>
      </w:r>
      <w:r w:rsidRPr="005B25F4">
        <w:t xml:space="preserve"> С.Ю. Лещинский</w:t>
      </w:r>
    </w:p>
    <w:p w:rsidR="005B43A1" w:rsidRPr="005B25F4" w:rsidRDefault="005B43A1" w:rsidP="005B43A1"/>
    <w:p w:rsidR="005B43A1" w:rsidRPr="005B25F4" w:rsidRDefault="005B43A1" w:rsidP="005B43A1"/>
    <w:p w:rsidR="005B43A1" w:rsidRDefault="005B43A1" w:rsidP="005B43A1"/>
    <w:p w:rsidR="005B43A1" w:rsidRDefault="005B43A1" w:rsidP="005B43A1">
      <w:r>
        <w:t>Согласовано:</w:t>
      </w:r>
    </w:p>
    <w:p w:rsidR="005B43A1" w:rsidRDefault="005B43A1" w:rsidP="005B43A1">
      <w: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5B43A1" w:rsidRDefault="005B43A1" w:rsidP="005B43A1">
      <w:pPr>
        <w:tabs>
          <w:tab w:val="left" w:pos="1890"/>
        </w:tabs>
      </w:pPr>
      <w:r>
        <w:tab/>
      </w:r>
    </w:p>
    <w:p w:rsidR="005B43A1" w:rsidRDefault="005B43A1" w:rsidP="005B43A1">
      <w:r>
        <w:t>___________________А.В. Вициамов</w:t>
      </w:r>
    </w:p>
    <w:p w:rsidR="005B43A1" w:rsidRDefault="005B43A1" w:rsidP="005B43A1"/>
    <w:p w:rsidR="005B43A1" w:rsidRDefault="005B43A1" w:rsidP="005B43A1"/>
    <w:p w:rsidR="005B43A1" w:rsidRDefault="005B25F4" w:rsidP="005B43A1">
      <w:r>
        <w:t>Начальник</w:t>
      </w:r>
      <w:r w:rsidR="005B43A1">
        <w:t xml:space="preserve"> правов</w:t>
      </w:r>
      <w:r>
        <w:t>ого</w:t>
      </w:r>
      <w:r w:rsidR="005B43A1">
        <w:t xml:space="preserve"> отдел</w:t>
      </w:r>
      <w:r>
        <w:t>а</w:t>
      </w:r>
    </w:p>
    <w:p w:rsidR="005B43A1" w:rsidRDefault="005B43A1" w:rsidP="005B43A1"/>
    <w:p w:rsidR="005B43A1" w:rsidRDefault="005B43A1" w:rsidP="005B43A1">
      <w:r>
        <w:t xml:space="preserve">___________________А.В. </w:t>
      </w:r>
      <w:proofErr w:type="spellStart"/>
      <w:r>
        <w:t>Воробъев</w:t>
      </w:r>
      <w:proofErr w:type="spellEnd"/>
    </w:p>
    <w:p w:rsidR="005B43A1" w:rsidRDefault="005B43A1" w:rsidP="005B43A1"/>
    <w:p w:rsidR="005B43A1" w:rsidRDefault="005B43A1" w:rsidP="005B43A1"/>
    <w:p w:rsidR="005B43A1" w:rsidRDefault="005B43A1" w:rsidP="005B43A1"/>
    <w:p w:rsidR="005B43A1" w:rsidRDefault="005B43A1" w:rsidP="005B43A1"/>
    <w:p w:rsidR="005B43A1" w:rsidRDefault="005B43A1" w:rsidP="005B43A1">
      <w:r>
        <w:t>исполнитель:</w:t>
      </w:r>
    </w:p>
    <w:p w:rsidR="005B43A1" w:rsidRDefault="005B43A1" w:rsidP="005B43A1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5B43A1" w:rsidRDefault="005B43A1" w:rsidP="005B43A1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5B43A1" w:rsidRDefault="005B43A1" w:rsidP="005B43A1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>муниципального района Красноштанова В.А.</w:t>
      </w: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5B43A1" w:rsidRDefault="005B43A1" w:rsidP="007A74E0">
      <w:pPr>
        <w:rPr>
          <w:b/>
        </w:rPr>
      </w:pPr>
    </w:p>
    <w:p w:rsidR="00A61F60" w:rsidRDefault="00A61F60" w:rsidP="007A74E0">
      <w:pPr>
        <w:rPr>
          <w:b/>
        </w:rPr>
      </w:pPr>
    </w:p>
    <w:p w:rsidR="00A61F60" w:rsidRDefault="00A61F60" w:rsidP="007A74E0">
      <w:pPr>
        <w:rPr>
          <w:b/>
        </w:rPr>
      </w:pPr>
    </w:p>
    <w:p w:rsidR="00A61F60" w:rsidRDefault="00A61F60" w:rsidP="007A74E0">
      <w:pPr>
        <w:rPr>
          <w:b/>
        </w:rPr>
      </w:pPr>
    </w:p>
    <w:p w:rsidR="00A61F60" w:rsidRDefault="00A61F60" w:rsidP="007A74E0">
      <w:pPr>
        <w:rPr>
          <w:b/>
        </w:rPr>
      </w:pPr>
    </w:p>
    <w:p w:rsidR="00577C1C" w:rsidRPr="007730BF" w:rsidRDefault="00351ED2" w:rsidP="00577C1C">
      <w:pPr>
        <w:pStyle w:val="a8"/>
        <w:spacing w:after="0"/>
        <w:ind w:left="-993" w:right="-2" w:firstLine="850"/>
        <w:jc w:val="right"/>
        <w:rPr>
          <w:rStyle w:val="a9"/>
          <w:b w:val="0"/>
        </w:rPr>
      </w:pPr>
      <w:r>
        <w:rPr>
          <w:rStyle w:val="a9"/>
        </w:rPr>
        <w:lastRenderedPageBreak/>
        <w:t>Утверждено</w:t>
      </w:r>
    </w:p>
    <w:p w:rsidR="00577C1C" w:rsidRPr="007730BF" w:rsidRDefault="00577C1C" w:rsidP="00577C1C">
      <w:pPr>
        <w:pStyle w:val="a8"/>
        <w:spacing w:after="0"/>
        <w:ind w:left="-993" w:right="-2" w:firstLine="850"/>
        <w:jc w:val="right"/>
        <w:rPr>
          <w:rStyle w:val="a9"/>
        </w:rPr>
      </w:pPr>
      <w:r w:rsidRPr="007730BF">
        <w:rPr>
          <w:rStyle w:val="a9"/>
        </w:rPr>
        <w:t>постановлени</w:t>
      </w:r>
      <w:r w:rsidR="00351ED2">
        <w:rPr>
          <w:rStyle w:val="a9"/>
        </w:rPr>
        <w:t>ем</w:t>
      </w:r>
      <w:r w:rsidRPr="007730BF">
        <w:rPr>
          <w:rStyle w:val="a9"/>
        </w:rPr>
        <w:t xml:space="preserve"> администрации</w:t>
      </w:r>
    </w:p>
    <w:p w:rsidR="00577C1C" w:rsidRPr="007730BF" w:rsidRDefault="00577C1C" w:rsidP="00577C1C">
      <w:pPr>
        <w:pStyle w:val="a8"/>
        <w:spacing w:after="0"/>
        <w:ind w:left="-993" w:right="-2" w:firstLine="850"/>
        <w:jc w:val="right"/>
        <w:rPr>
          <w:rStyle w:val="a9"/>
          <w:b w:val="0"/>
        </w:rPr>
      </w:pPr>
      <w:r w:rsidRPr="007730BF">
        <w:rPr>
          <w:rStyle w:val="a9"/>
        </w:rPr>
        <w:t>Киренского муниципального района</w:t>
      </w:r>
    </w:p>
    <w:p w:rsidR="00577C1C" w:rsidRPr="007730BF" w:rsidRDefault="00A61F60" w:rsidP="00577C1C">
      <w:pPr>
        <w:ind w:left="-993" w:right="-2" w:firstLine="850"/>
        <w:jc w:val="right"/>
        <w:rPr>
          <w:rStyle w:val="a9"/>
        </w:rPr>
      </w:pPr>
      <w:r>
        <w:rPr>
          <w:rStyle w:val="a9"/>
        </w:rPr>
        <w:t>№502 от 30.10.17</w:t>
      </w:r>
    </w:p>
    <w:p w:rsidR="00577C1C" w:rsidRPr="007730BF" w:rsidRDefault="00577C1C" w:rsidP="00577C1C">
      <w:pPr>
        <w:ind w:right="-2"/>
      </w:pPr>
    </w:p>
    <w:p w:rsidR="00577C1C" w:rsidRPr="007730BF" w:rsidRDefault="00577C1C" w:rsidP="00577C1C">
      <w:pPr>
        <w:ind w:left="-993" w:right="-2" w:firstLine="850"/>
      </w:pPr>
    </w:p>
    <w:p w:rsidR="00577C1C" w:rsidRPr="007730BF" w:rsidRDefault="00577C1C" w:rsidP="00577C1C">
      <w:pPr>
        <w:pStyle w:val="1"/>
        <w:ind w:left="-993" w:right="-2" w:firstLine="850"/>
        <w:rPr>
          <w:sz w:val="24"/>
          <w:szCs w:val="24"/>
        </w:rPr>
      </w:pPr>
      <w:r w:rsidRPr="007730BF">
        <w:rPr>
          <w:sz w:val="24"/>
          <w:szCs w:val="24"/>
        </w:rPr>
        <w:t>Положение</w:t>
      </w:r>
    </w:p>
    <w:p w:rsidR="00577C1C" w:rsidRPr="007730BF" w:rsidRDefault="00577C1C" w:rsidP="00577C1C">
      <w:pPr>
        <w:pStyle w:val="1"/>
        <w:ind w:left="-993" w:right="-2" w:firstLine="850"/>
        <w:rPr>
          <w:sz w:val="24"/>
          <w:szCs w:val="24"/>
        </w:rPr>
      </w:pPr>
      <w:r w:rsidRPr="007730BF">
        <w:rPr>
          <w:sz w:val="24"/>
          <w:szCs w:val="24"/>
        </w:rPr>
        <w:t>об организации регулярных перевозок пассажиров и багажа автомобильным транспортом на территории Киренского муниципального района</w:t>
      </w:r>
    </w:p>
    <w:p w:rsidR="00577C1C" w:rsidRPr="007730BF" w:rsidRDefault="00577C1C" w:rsidP="00577C1C">
      <w:pPr>
        <w:ind w:left="-993" w:right="-2" w:firstLine="850"/>
        <w:jc w:val="both"/>
      </w:pPr>
    </w:p>
    <w:p w:rsidR="00577C1C" w:rsidRPr="007730BF" w:rsidRDefault="00577C1C" w:rsidP="00577C1C">
      <w:pPr>
        <w:pStyle w:val="1"/>
        <w:keepNext w:val="0"/>
        <w:widowControl w:val="0"/>
        <w:autoSpaceDE w:val="0"/>
        <w:autoSpaceDN w:val="0"/>
        <w:adjustRightInd w:val="0"/>
        <w:spacing w:before="108"/>
        <w:ind w:left="-993" w:right="-2" w:firstLine="850"/>
        <w:rPr>
          <w:sz w:val="24"/>
          <w:szCs w:val="24"/>
        </w:rPr>
      </w:pPr>
      <w:r w:rsidRPr="007730BF">
        <w:rPr>
          <w:sz w:val="24"/>
          <w:szCs w:val="24"/>
        </w:rPr>
        <w:t>1. Общие положения</w:t>
      </w:r>
    </w:p>
    <w:p w:rsidR="00577C1C" w:rsidRPr="007730BF" w:rsidRDefault="00577C1C" w:rsidP="00577C1C">
      <w:pPr>
        <w:ind w:left="-993" w:right="-2"/>
      </w:pPr>
      <w:bookmarkStart w:id="0" w:name="_GoBack"/>
      <w:bookmarkEnd w:id="0"/>
    </w:p>
    <w:p w:rsidR="00577C1C" w:rsidRDefault="00577C1C" w:rsidP="0031300A">
      <w:pPr>
        <w:pStyle w:val="1"/>
        <w:numPr>
          <w:ilvl w:val="1"/>
          <w:numId w:val="3"/>
        </w:numPr>
        <w:ind w:left="0" w:right="-2" w:firstLine="709"/>
        <w:jc w:val="both"/>
        <w:rPr>
          <w:b w:val="0"/>
          <w:sz w:val="24"/>
          <w:szCs w:val="24"/>
        </w:rPr>
      </w:pPr>
      <w:bookmarkStart w:id="1" w:name="sub_1110"/>
      <w:proofErr w:type="gramStart"/>
      <w:r w:rsidRPr="007730BF">
        <w:rPr>
          <w:b w:val="0"/>
          <w:sz w:val="24"/>
          <w:szCs w:val="24"/>
        </w:rPr>
        <w:t xml:space="preserve">Настоящее Положение </w:t>
      </w:r>
      <w:r w:rsidR="0081191C" w:rsidRPr="007730BF">
        <w:rPr>
          <w:b w:val="0"/>
          <w:sz w:val="24"/>
          <w:szCs w:val="24"/>
        </w:rPr>
        <w:t xml:space="preserve">регулирует отношения по организации регулярных </w:t>
      </w:r>
      <w:r w:rsidRPr="007730BF">
        <w:rPr>
          <w:b w:val="0"/>
          <w:sz w:val="24"/>
          <w:szCs w:val="24"/>
        </w:rPr>
        <w:t>перевозок пассажиров и багажа автомобильным транспортом</w:t>
      </w:r>
      <w:r w:rsidR="0081191C" w:rsidRPr="007730BF">
        <w:rPr>
          <w:b w:val="0"/>
          <w:sz w:val="24"/>
          <w:szCs w:val="24"/>
        </w:rPr>
        <w:t xml:space="preserve"> (далее – регулярные перевозки)</w:t>
      </w:r>
      <w:r w:rsidRPr="007730BF">
        <w:rPr>
          <w:b w:val="0"/>
          <w:sz w:val="24"/>
          <w:szCs w:val="24"/>
        </w:rPr>
        <w:t xml:space="preserve"> на территории Киренского муниципального </w:t>
      </w:r>
      <w:r w:rsidR="0081191C" w:rsidRPr="007730BF">
        <w:rPr>
          <w:b w:val="0"/>
          <w:sz w:val="24"/>
          <w:szCs w:val="24"/>
        </w:rPr>
        <w:t xml:space="preserve">района, </w:t>
      </w:r>
      <w:r w:rsidRPr="007730BF">
        <w:rPr>
          <w:b w:val="0"/>
          <w:sz w:val="24"/>
          <w:szCs w:val="24"/>
        </w:rPr>
        <w:t>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</w:t>
      </w:r>
      <w:r w:rsidR="0081191C" w:rsidRPr="007730BF">
        <w:rPr>
          <w:b w:val="0"/>
          <w:sz w:val="24"/>
          <w:szCs w:val="24"/>
        </w:rPr>
        <w:t xml:space="preserve"> порядок оформления и переоформления свидетельства об осуществлении перевозок по маршруту регулярных перевозок и карт по маршруту регулярных</w:t>
      </w:r>
      <w:proofErr w:type="gramEnd"/>
      <w:r w:rsidR="0081191C" w:rsidRPr="007730BF">
        <w:rPr>
          <w:b w:val="0"/>
          <w:sz w:val="24"/>
          <w:szCs w:val="24"/>
        </w:rPr>
        <w:t xml:space="preserve"> перевозок</w:t>
      </w:r>
      <w:r w:rsidRPr="007730BF">
        <w:rPr>
          <w:b w:val="0"/>
          <w:sz w:val="24"/>
          <w:szCs w:val="24"/>
        </w:rPr>
        <w:t xml:space="preserve">, а также с организацией </w:t>
      </w:r>
      <w:proofErr w:type="gramStart"/>
      <w:r w:rsidRPr="007730BF">
        <w:rPr>
          <w:b w:val="0"/>
          <w:sz w:val="24"/>
          <w:szCs w:val="24"/>
        </w:rPr>
        <w:t>контроля за</w:t>
      </w:r>
      <w:proofErr w:type="gramEnd"/>
      <w:r w:rsidRPr="007730BF">
        <w:rPr>
          <w:b w:val="0"/>
          <w:sz w:val="24"/>
          <w:szCs w:val="24"/>
        </w:rPr>
        <w:t xml:space="preserve"> осуществлением регулярных перевозок на территории Киренского муниципального </w:t>
      </w:r>
      <w:r w:rsidR="0081191C" w:rsidRPr="007730BF">
        <w:rPr>
          <w:b w:val="0"/>
          <w:sz w:val="24"/>
          <w:szCs w:val="24"/>
        </w:rPr>
        <w:t>района.</w:t>
      </w:r>
    </w:p>
    <w:p w:rsidR="00E34944" w:rsidRPr="00E34944" w:rsidRDefault="00E34944" w:rsidP="00E34944"/>
    <w:bookmarkEnd w:id="1"/>
    <w:p w:rsidR="00577C1C" w:rsidRPr="00E34944" w:rsidRDefault="00E34944" w:rsidP="00E34944">
      <w:pPr>
        <w:jc w:val="center"/>
        <w:rPr>
          <w:b/>
        </w:rPr>
      </w:pPr>
      <w:r w:rsidRPr="00E34944">
        <w:rPr>
          <w:b/>
        </w:rPr>
        <w:t xml:space="preserve">2. </w:t>
      </w:r>
      <w:r w:rsidR="0081191C" w:rsidRPr="00E34944">
        <w:rPr>
          <w:b/>
        </w:rPr>
        <w:t>Правовое  регулирование отношений</w:t>
      </w:r>
      <w:r w:rsidR="00F35A15">
        <w:rPr>
          <w:b/>
        </w:rPr>
        <w:t xml:space="preserve"> </w:t>
      </w:r>
      <w:r w:rsidR="0081191C" w:rsidRPr="00E34944">
        <w:rPr>
          <w:b/>
        </w:rPr>
        <w:t>по организации регулярных перевозок</w:t>
      </w:r>
    </w:p>
    <w:p w:rsidR="0081191C" w:rsidRPr="007730BF" w:rsidRDefault="0081191C" w:rsidP="0081191C">
      <w:pPr>
        <w:tabs>
          <w:tab w:val="left" w:pos="3619"/>
        </w:tabs>
        <w:rPr>
          <w:b/>
        </w:rPr>
      </w:pPr>
    </w:p>
    <w:p w:rsidR="0081191C" w:rsidRPr="007730BF" w:rsidRDefault="0050559C" w:rsidP="00895C5B">
      <w:pPr>
        <w:tabs>
          <w:tab w:val="left" w:pos="709"/>
        </w:tabs>
        <w:jc w:val="both"/>
      </w:pPr>
      <w:r>
        <w:tab/>
        <w:t xml:space="preserve">2.1. </w:t>
      </w:r>
      <w:proofErr w:type="gramStart"/>
      <w:r w:rsidR="0081191C" w:rsidRPr="007730BF">
        <w:t xml:space="preserve">Настоящее положение разработано в соответствии с Гражданским кодексом Российской Федерации,  </w:t>
      </w:r>
      <w:r w:rsidR="007B324C" w:rsidRPr="007730BF">
        <w:t>Федеральным законом от 08.11.2007 №259-ФЗ «Устав автомобильного транспорта и городского наземного электрического транспорта»,  Федеральным законом от 10.12.1995 №196-ФЗ «О безопасности дорожного движения», Федеральным законом от 13.07.2015№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7B324C" w:rsidRPr="007730BF">
        <w:t xml:space="preserve"> законодательные акты Российской Федерации», Законом Иркутской области от 28.12.2015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области».</w:t>
      </w:r>
    </w:p>
    <w:p w:rsidR="007B324C" w:rsidRPr="007730BF" w:rsidRDefault="0050559C" w:rsidP="0050559C">
      <w:pPr>
        <w:ind w:firstLine="708"/>
        <w:jc w:val="both"/>
      </w:pPr>
      <w:r>
        <w:t xml:space="preserve">2.2. </w:t>
      </w:r>
      <w:r w:rsidR="007B324C" w:rsidRPr="007730BF">
        <w:t>Настоящее Положение является обязательным для всех юридических лиц и индивидуальных предпринимателей, осуществляющих пассажирские перевозки автомобильным транспортом по муниципальным маршрутам Киренского муниципального района Иркутской области.</w:t>
      </w:r>
    </w:p>
    <w:p w:rsidR="00794A32" w:rsidRPr="007730BF" w:rsidRDefault="00794A32" w:rsidP="00794A32">
      <w:pPr>
        <w:tabs>
          <w:tab w:val="left" w:pos="3619"/>
        </w:tabs>
        <w:ind w:left="-143"/>
        <w:jc w:val="both"/>
      </w:pPr>
    </w:p>
    <w:p w:rsidR="007B324C" w:rsidRPr="0050559C" w:rsidRDefault="0050559C" w:rsidP="0050559C">
      <w:pPr>
        <w:tabs>
          <w:tab w:val="left" w:pos="3193"/>
        </w:tabs>
        <w:ind w:left="283"/>
        <w:jc w:val="center"/>
        <w:rPr>
          <w:b/>
        </w:rPr>
      </w:pPr>
      <w:r>
        <w:rPr>
          <w:b/>
        </w:rPr>
        <w:t xml:space="preserve">3. </w:t>
      </w:r>
      <w:r w:rsidR="00794A32" w:rsidRPr="0050559C">
        <w:rPr>
          <w:b/>
        </w:rPr>
        <w:t>Организация регулярных перевозок по муниципальным  маршрутам</w:t>
      </w:r>
    </w:p>
    <w:p w:rsidR="00794A32" w:rsidRPr="007730BF" w:rsidRDefault="00794A32" w:rsidP="00794A32">
      <w:pPr>
        <w:pStyle w:val="a4"/>
        <w:tabs>
          <w:tab w:val="left" w:pos="3193"/>
        </w:tabs>
        <w:ind w:left="420"/>
        <w:rPr>
          <w:b/>
        </w:rPr>
      </w:pPr>
    </w:p>
    <w:p w:rsidR="00B51634" w:rsidRDefault="0050559C" w:rsidP="00D53492">
      <w:pPr>
        <w:ind w:firstLine="709"/>
        <w:jc w:val="both"/>
      </w:pPr>
      <w:r>
        <w:t xml:space="preserve">3.1. </w:t>
      </w:r>
      <w:r w:rsidR="00B51634" w:rsidRPr="007730BF">
        <w:t>Полномочия</w:t>
      </w:r>
      <w:r w:rsidR="00B51634">
        <w:t>ми</w:t>
      </w:r>
      <w:r w:rsidR="00B51634" w:rsidRPr="007730BF">
        <w:t xml:space="preserve"> по созданию условий для предоставления транспортных услуг населению и организации регулярных перевозок в границах Ки</w:t>
      </w:r>
      <w:r w:rsidR="00B51634">
        <w:t>ренского муниципального района осуществляет администрация Киренского муниципального района (далее - администрация), а именно:</w:t>
      </w:r>
    </w:p>
    <w:p w:rsidR="00D53492" w:rsidRDefault="00D53492" w:rsidP="00D53492">
      <w:pPr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="00B51634">
        <w:t>ринятие</w:t>
      </w:r>
      <w:r>
        <w:t xml:space="preserve"> р</w:t>
      </w:r>
      <w:r w:rsidRPr="00EC193B">
        <w:rPr>
          <w:color w:val="000000"/>
        </w:rPr>
        <w:t>ешени</w:t>
      </w:r>
      <w:r w:rsidR="00B51634">
        <w:rPr>
          <w:color w:val="000000"/>
        </w:rPr>
        <w:t>й</w:t>
      </w:r>
      <w:r w:rsidRPr="00EC193B">
        <w:rPr>
          <w:color w:val="000000"/>
        </w:rPr>
        <w:t xml:space="preserve"> об установлении, изменении или отмене муниципальных маршрутов</w:t>
      </w:r>
      <w:r>
        <w:rPr>
          <w:color w:val="000000"/>
        </w:rPr>
        <w:t>;</w:t>
      </w:r>
    </w:p>
    <w:p w:rsidR="00D53492" w:rsidRDefault="00D53492" w:rsidP="00D534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- </w:t>
      </w:r>
      <w:r w:rsidR="00B56746">
        <w:rPr>
          <w:color w:val="000000"/>
        </w:rPr>
        <w:t>утверждение</w:t>
      </w:r>
      <w:r w:rsidRPr="00044E33">
        <w:rPr>
          <w:color w:val="000000"/>
        </w:rPr>
        <w:t xml:space="preserve"> постановлением </w:t>
      </w:r>
      <w:r>
        <w:rPr>
          <w:color w:val="000000"/>
        </w:rPr>
        <w:t>п</w:t>
      </w:r>
      <w:r w:rsidRPr="00044E33">
        <w:rPr>
          <w:color w:val="000000"/>
        </w:rPr>
        <w:t>ерсональн</w:t>
      </w:r>
      <w:r w:rsidR="00B51634">
        <w:rPr>
          <w:color w:val="000000"/>
        </w:rPr>
        <w:t>ого</w:t>
      </w:r>
      <w:r w:rsidRPr="00044E33">
        <w:rPr>
          <w:color w:val="000000"/>
        </w:rPr>
        <w:t xml:space="preserve"> состав</w:t>
      </w:r>
      <w:r w:rsidR="00B51634">
        <w:rPr>
          <w:color w:val="000000"/>
        </w:rPr>
        <w:t>а</w:t>
      </w:r>
      <w:r w:rsidRPr="00044E33">
        <w:rPr>
          <w:color w:val="000000"/>
        </w:rPr>
        <w:t xml:space="preserve"> комиссии</w:t>
      </w:r>
      <w:r w:rsidRPr="00987679">
        <w:rPr>
          <w:color w:val="000000"/>
        </w:rPr>
        <w:t>по вопросам организации муниципальных маршрутов</w:t>
      </w:r>
      <w:r>
        <w:rPr>
          <w:color w:val="000000"/>
        </w:rPr>
        <w:t>;</w:t>
      </w:r>
    </w:p>
    <w:p w:rsidR="00D53492" w:rsidRDefault="00D53492" w:rsidP="00D5349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51634">
        <w:rPr>
          <w:color w:val="000000"/>
        </w:rPr>
        <w:t>рассмотрение</w:t>
      </w:r>
      <w:r w:rsidRPr="00044E33">
        <w:rPr>
          <w:color w:val="000000"/>
        </w:rPr>
        <w:t xml:space="preserve"> рекомендац</w:t>
      </w:r>
      <w:r w:rsidR="00B51634">
        <w:rPr>
          <w:color w:val="000000"/>
        </w:rPr>
        <w:t>ии по установлению муниципальных</w:t>
      </w:r>
      <w:r w:rsidRPr="00044E33">
        <w:rPr>
          <w:color w:val="000000"/>
        </w:rPr>
        <w:t xml:space="preserve"> маршрут</w:t>
      </w:r>
      <w:r w:rsidR="00B51634">
        <w:rPr>
          <w:color w:val="000000"/>
        </w:rPr>
        <w:t>ов</w:t>
      </w:r>
      <w:r>
        <w:rPr>
          <w:color w:val="000000"/>
        </w:rPr>
        <w:t>,</w:t>
      </w:r>
      <w:r w:rsidR="00B51634">
        <w:rPr>
          <w:color w:val="000000"/>
        </w:rPr>
        <w:t>представленных</w:t>
      </w:r>
      <w:r>
        <w:rPr>
          <w:color w:val="000000"/>
        </w:rPr>
        <w:t xml:space="preserve"> комиссией </w:t>
      </w:r>
      <w:r w:rsidRPr="0038795F">
        <w:rPr>
          <w:color w:val="000000"/>
        </w:rPr>
        <w:t>по вопросам организации муниципальных маршрутов</w:t>
      </w:r>
      <w:r>
        <w:rPr>
          <w:color w:val="000000"/>
        </w:rPr>
        <w:t>;</w:t>
      </w:r>
    </w:p>
    <w:p w:rsidR="00D53492" w:rsidRPr="00987679" w:rsidRDefault="00B51634" w:rsidP="00D534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- устано</w:t>
      </w:r>
      <w:r w:rsidR="00B56746">
        <w:rPr>
          <w:color w:val="000000"/>
        </w:rPr>
        <w:t>вление</w:t>
      </w:r>
      <w:r w:rsidR="00D53492">
        <w:rPr>
          <w:color w:val="000000"/>
        </w:rPr>
        <w:t xml:space="preserve"> тариф</w:t>
      </w:r>
      <w:r>
        <w:rPr>
          <w:color w:val="000000"/>
        </w:rPr>
        <w:t>ов</w:t>
      </w:r>
      <w:r w:rsidR="00D53492">
        <w:rPr>
          <w:color w:val="000000"/>
        </w:rPr>
        <w:t xml:space="preserve"> на п</w:t>
      </w:r>
      <w:r w:rsidR="00D53492" w:rsidRPr="00044E33">
        <w:rPr>
          <w:color w:val="000000"/>
        </w:rPr>
        <w:t>еревозк</w:t>
      </w:r>
      <w:r w:rsidR="00D53492">
        <w:rPr>
          <w:color w:val="000000"/>
        </w:rPr>
        <w:t>у</w:t>
      </w:r>
      <w:r w:rsidR="00D53492" w:rsidRPr="00044E33">
        <w:rPr>
          <w:color w:val="000000"/>
        </w:rPr>
        <w:t xml:space="preserve"> пассажиров и багажа при осуществлении </w:t>
      </w:r>
      <w:r w:rsidR="00D53492" w:rsidRPr="00044E33">
        <w:rPr>
          <w:color w:val="000000"/>
        </w:rPr>
        <w:lastRenderedPageBreak/>
        <w:t>регулярных пе</w:t>
      </w:r>
      <w:r w:rsidR="00D53492">
        <w:rPr>
          <w:color w:val="000000"/>
        </w:rPr>
        <w:t>ревозок по регулируемым тарифам.</w:t>
      </w:r>
    </w:p>
    <w:p w:rsidR="00B51634" w:rsidRDefault="00654277" w:rsidP="0098767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3.2.  </w:t>
      </w:r>
      <w:r w:rsidR="00B51634">
        <w:t>Организацией условий</w:t>
      </w:r>
      <w:r>
        <w:t xml:space="preserve"> регулярных перев</w:t>
      </w:r>
      <w:r w:rsidR="00B51634">
        <w:t>озок по муниципальным маршрутам наделенКомитет по имуществу и ЖКХ администрации Киренского муниципального района (далее - Комитет)</w:t>
      </w:r>
      <w:r w:rsidR="00546765">
        <w:t>, а именно:</w:t>
      </w:r>
    </w:p>
    <w:p w:rsidR="003F2246" w:rsidRDefault="003F2246" w:rsidP="003F2246">
      <w:pPr>
        <w:ind w:firstLine="709"/>
        <w:jc w:val="both"/>
      </w:pPr>
      <w:r>
        <w:rPr>
          <w:color w:val="000000"/>
        </w:rPr>
        <w:t xml:space="preserve">- </w:t>
      </w:r>
      <w:r w:rsidR="00546765">
        <w:t>согласованием</w:t>
      </w:r>
      <w:r>
        <w:t xml:space="preserve"> расписани</w:t>
      </w:r>
      <w:r w:rsidR="00546765">
        <w:t>й</w:t>
      </w:r>
      <w:r>
        <w:t xml:space="preserve"> движения пассажирского транспорта, </w:t>
      </w:r>
    </w:p>
    <w:p w:rsidR="003F2246" w:rsidRDefault="00546765" w:rsidP="003F2246">
      <w:pPr>
        <w:ind w:firstLine="709"/>
        <w:jc w:val="both"/>
      </w:pPr>
      <w:r>
        <w:t>- ведением</w:t>
      </w:r>
      <w:r w:rsidR="003F2246">
        <w:t xml:space="preserve"> реестр</w:t>
      </w:r>
      <w:r>
        <w:t>а</w:t>
      </w:r>
      <w:r w:rsidR="003F2246">
        <w:t xml:space="preserve"> муниципальных маршрутов регулярных перевозок;</w:t>
      </w:r>
    </w:p>
    <w:p w:rsidR="00654277" w:rsidRDefault="00654277" w:rsidP="003F2246">
      <w:pPr>
        <w:widowControl w:val="0"/>
        <w:autoSpaceDE w:val="0"/>
        <w:autoSpaceDN w:val="0"/>
        <w:adjustRightInd w:val="0"/>
        <w:ind w:firstLine="709"/>
        <w:jc w:val="both"/>
      </w:pPr>
      <w:r>
        <w:t>- в ус</w:t>
      </w:r>
      <w:r w:rsidR="00546765">
        <w:t>тановленном порядке осуществлением</w:t>
      </w:r>
      <w:r>
        <w:t xml:space="preserve"> оформлени</w:t>
      </w:r>
      <w:r w:rsidR="00546765">
        <w:t>я, переоформления, выдачи</w:t>
      </w:r>
      <w:r>
        <w:t xml:space="preserve"> свидетельств об осуществлении перевозок по маршруту регулярных перевозок, карт маршрута регулярных перевозок, прекращение</w:t>
      </w:r>
      <w:r w:rsidR="00546765">
        <w:t>м</w:t>
      </w:r>
      <w:r>
        <w:t xml:space="preserve"> и приостановление</w:t>
      </w:r>
      <w:r w:rsidR="00546765">
        <w:t>м</w:t>
      </w:r>
      <w:r>
        <w:t xml:space="preserve"> действия свидетельства об осуществлении перевозок по маршруту регулярных перевозок и карт маршрута регулярных перевозок;</w:t>
      </w:r>
    </w:p>
    <w:p w:rsidR="003F2246" w:rsidRDefault="003F2246" w:rsidP="003F22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87679">
        <w:t>ведение</w:t>
      </w:r>
      <w:r w:rsidR="00546765">
        <w:t>м</w:t>
      </w:r>
      <w:r w:rsidR="00987679">
        <w:t xml:space="preserve"> журналов </w:t>
      </w:r>
      <w:r w:rsidR="00987679" w:rsidRPr="00924FF1">
        <w:t xml:space="preserve">выдачи свидетельств </w:t>
      </w:r>
      <w:r w:rsidR="00987679">
        <w:t xml:space="preserve"> и выдачи карт </w:t>
      </w:r>
      <w:r w:rsidR="00987679" w:rsidRPr="00924FF1">
        <w:t>об осуществлении перевозокпо маршруту регулярных перевозок</w:t>
      </w:r>
      <w:r w:rsidR="00987679">
        <w:t>;</w:t>
      </w:r>
    </w:p>
    <w:p w:rsidR="00987679" w:rsidRDefault="00546765" w:rsidP="003F22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87679">
        <w:t>ведение</w:t>
      </w:r>
      <w:r>
        <w:t>м</w:t>
      </w:r>
      <w:r w:rsidR="00987679" w:rsidRPr="007730BF">
        <w:t>реестр</w:t>
      </w:r>
      <w:r w:rsidR="00987679">
        <w:t>а</w:t>
      </w:r>
      <w:r w:rsidR="00987679" w:rsidRPr="007730BF">
        <w:rPr>
          <w:bCs/>
        </w:rPr>
        <w:t>свидетельств об осуществлении перевозок по маршруту регулярных перевозоки карт маршрута регулярных перевозок</w:t>
      </w:r>
      <w:r w:rsidR="00987679">
        <w:rPr>
          <w:bCs/>
        </w:rPr>
        <w:t>;</w:t>
      </w:r>
    </w:p>
    <w:p w:rsidR="00654277" w:rsidRDefault="00546765" w:rsidP="00654277">
      <w:pPr>
        <w:ind w:firstLine="709"/>
        <w:jc w:val="both"/>
      </w:pPr>
      <w:r>
        <w:t xml:space="preserve">- </w:t>
      </w:r>
      <w:r w:rsidR="00654277">
        <w:t>обследование</w:t>
      </w:r>
      <w:r>
        <w:t>м</w:t>
      </w:r>
      <w:r w:rsidR="00654277">
        <w:t xml:space="preserve"> пассажиропотоков и потребности населения в пассажирских перевозках;</w:t>
      </w:r>
    </w:p>
    <w:p w:rsidR="003F2246" w:rsidRPr="003F2246" w:rsidRDefault="00546765" w:rsidP="003F2246">
      <w:pPr>
        <w:ind w:firstLine="709"/>
        <w:jc w:val="both"/>
      </w:pPr>
      <w:r>
        <w:t>- ведением</w:t>
      </w:r>
      <w:r w:rsidR="00654277">
        <w:t xml:space="preserve"> учет</w:t>
      </w:r>
      <w:r>
        <w:t>а</w:t>
      </w:r>
      <w:r w:rsidR="00654277">
        <w:t xml:space="preserve"> предложений населения и организаций по формированию сети муниципальных маршрутов, жалоб на качество транспортного обслуживания, прин</w:t>
      </w:r>
      <w:r>
        <w:t>ятием мер</w:t>
      </w:r>
      <w:r w:rsidR="00654277">
        <w:t xml:space="preserve"> по устранению выявленных недостатков</w:t>
      </w:r>
      <w:r>
        <w:t>, а также представлением</w:t>
      </w:r>
      <w:r w:rsidR="003F2246">
        <w:t xml:space="preserve"> свои</w:t>
      </w:r>
      <w:r>
        <w:t>х предложений</w:t>
      </w:r>
      <w:r w:rsidR="003F2246">
        <w:t xml:space="preserve"> по у</w:t>
      </w:r>
      <w:r w:rsidR="003F2246" w:rsidRPr="00044E33">
        <w:rPr>
          <w:color w:val="000000"/>
        </w:rPr>
        <w:t>становлени</w:t>
      </w:r>
      <w:r w:rsidR="003F2246">
        <w:rPr>
          <w:color w:val="000000"/>
        </w:rPr>
        <w:t>ю</w:t>
      </w:r>
      <w:r w:rsidR="003F2246" w:rsidRPr="00044E33">
        <w:rPr>
          <w:color w:val="000000"/>
        </w:rPr>
        <w:t xml:space="preserve">  муниципальных маршрутов</w:t>
      </w:r>
      <w:r w:rsidR="003F2246">
        <w:rPr>
          <w:color w:val="000000"/>
        </w:rPr>
        <w:t>;</w:t>
      </w:r>
    </w:p>
    <w:p w:rsidR="00654277" w:rsidRDefault="00B56746" w:rsidP="00654277">
      <w:pPr>
        <w:ind w:firstLine="709"/>
        <w:jc w:val="both"/>
      </w:pPr>
      <w:r>
        <w:t>- информированием населения</w:t>
      </w:r>
      <w:r w:rsidR="00654277">
        <w:t xml:space="preserve"> об изменениях в работе пассажирского транспорта общего п</w:t>
      </w:r>
      <w:r>
        <w:t>ользования, а также представлением</w:t>
      </w:r>
      <w:r w:rsidR="00654277">
        <w:t xml:space="preserve"> ины</w:t>
      </w:r>
      <w:r>
        <w:t>х сведений</w:t>
      </w:r>
      <w:r w:rsidR="00654277">
        <w:t>, необходимы</w:t>
      </w:r>
      <w:r>
        <w:t>х</w:t>
      </w:r>
      <w:r w:rsidR="00654277">
        <w:t xml:space="preserve"> потребителям транспортных услуг;</w:t>
      </w:r>
    </w:p>
    <w:p w:rsidR="00654277" w:rsidRDefault="00654277" w:rsidP="00654277">
      <w:pPr>
        <w:ind w:firstLine="709"/>
        <w:jc w:val="both"/>
      </w:pPr>
      <w:r>
        <w:t>- о</w:t>
      </w:r>
      <w:r w:rsidR="00B56746">
        <w:t>рганизацией</w:t>
      </w:r>
      <w:r>
        <w:t>контрол</w:t>
      </w:r>
      <w:r w:rsidR="00B56746">
        <w:t>я</w:t>
      </w:r>
      <w:r>
        <w:t xml:space="preserve"> за выполнением условий свидетельств об осуществлении перевозок по маршруту регулярных перевозок, а также за исполнением настоящего Положения</w:t>
      </w:r>
      <w:r w:rsidR="003F2246">
        <w:t>.</w:t>
      </w:r>
    </w:p>
    <w:p w:rsidR="00EC193B" w:rsidRPr="00EC193B" w:rsidRDefault="0050559C" w:rsidP="0050559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</w:t>
      </w:r>
      <w:r w:rsidR="00886D3C">
        <w:rPr>
          <w:color w:val="000000"/>
        </w:rPr>
        <w:t>3</w:t>
      </w:r>
      <w:r>
        <w:rPr>
          <w:color w:val="000000"/>
        </w:rPr>
        <w:t>.</w:t>
      </w:r>
      <w:r w:rsidR="00EC193B" w:rsidRPr="0050559C">
        <w:rPr>
          <w:color w:val="000000"/>
        </w:rPr>
        <w:t xml:space="preserve"> Обслуживание пассажиров на муниципальных маршрутах осуществляется автобусами.</w:t>
      </w:r>
    </w:p>
    <w:p w:rsidR="00EC193B" w:rsidRPr="0050559C" w:rsidRDefault="0050559C" w:rsidP="005055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3.</w:t>
      </w:r>
      <w:r w:rsidR="00886D3C">
        <w:t>4</w:t>
      </w:r>
      <w:r>
        <w:t xml:space="preserve">. </w:t>
      </w:r>
      <w:r w:rsidR="00EC193B" w:rsidRPr="00EC193B">
        <w:t xml:space="preserve">Техническое состояние и размещение на 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</w:t>
      </w:r>
      <w:proofErr w:type="gramStart"/>
      <w:r w:rsidR="00EC193B" w:rsidRPr="00EC193B">
        <w:t>обязательные к выполнению</w:t>
      </w:r>
      <w:proofErr w:type="gramEnd"/>
      <w:r w:rsidR="00EC193B" w:rsidRPr="00EC193B">
        <w:t xml:space="preserve"> требования установлены ГОСТ или СНиП,</w:t>
      </w:r>
      <w:r>
        <w:t xml:space="preserve"> этими </w:t>
      </w:r>
      <w:r w:rsidR="00EC193B" w:rsidRPr="00EC193B">
        <w:t>требованиям</w:t>
      </w:r>
      <w:r>
        <w:t>и.</w:t>
      </w:r>
    </w:p>
    <w:p w:rsidR="00EC193B" w:rsidRPr="0050559C" w:rsidRDefault="0050559C" w:rsidP="005055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3.</w:t>
      </w:r>
      <w:r w:rsidR="00886D3C">
        <w:t>5</w:t>
      </w:r>
      <w:r>
        <w:t xml:space="preserve">. </w:t>
      </w:r>
      <w:r w:rsidR="00EC193B">
        <w:t>М</w:t>
      </w:r>
      <w:r w:rsidR="00EC193B" w:rsidRPr="0050559C">
        <w:rPr>
          <w:color w:val="000000"/>
        </w:rPr>
        <w:t>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EC193B" w:rsidRPr="0050559C" w:rsidRDefault="0050559C" w:rsidP="005055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886D3C">
        <w:rPr>
          <w:color w:val="000000"/>
        </w:rPr>
        <w:t>6</w:t>
      </w:r>
      <w:r>
        <w:rPr>
          <w:color w:val="000000"/>
        </w:rPr>
        <w:t xml:space="preserve">. </w:t>
      </w:r>
      <w:r w:rsidR="00EC193B" w:rsidRPr="0050559C">
        <w:rPr>
          <w:color w:val="000000"/>
        </w:rPr>
        <w:t>В решении об установлении или изменении муниципальных маршрутов указываются:</w:t>
      </w:r>
    </w:p>
    <w:p w:rsidR="00EC193B" w:rsidRPr="00306D56" w:rsidRDefault="00EC193B" w:rsidP="0050559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1)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EC193B" w:rsidRPr="00306D56" w:rsidRDefault="00EC193B" w:rsidP="0050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2) наименования промежуточных остановочных пунктов по маршруту регулярных перевозок;</w:t>
      </w:r>
    </w:p>
    <w:p w:rsidR="00EC193B" w:rsidRPr="00306D56" w:rsidRDefault="00EC193B" w:rsidP="00E270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3)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C193B" w:rsidRPr="00306D56" w:rsidRDefault="00EC193B" w:rsidP="00E270FC">
      <w:pPr>
        <w:pStyle w:val="ConsPlusNormal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4) протяженность маршрута регулярных перевозок;</w:t>
      </w:r>
    </w:p>
    <w:p w:rsidR="00EC193B" w:rsidRPr="00306D56" w:rsidRDefault="00EC193B" w:rsidP="00E27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 xml:space="preserve">5) порядок посадки и высадки пассажиров (только в установленных остановочных пунктах или, если это не запрещено настоящим </w:t>
      </w:r>
      <w:r w:rsidR="00CC49BF">
        <w:rPr>
          <w:rFonts w:ascii="Times New Roman" w:hAnsi="Times New Roman" w:cs="Times New Roman"/>
          <w:sz w:val="24"/>
          <w:szCs w:val="24"/>
        </w:rPr>
        <w:t>Положением</w:t>
      </w:r>
      <w:r w:rsidRPr="00306D56">
        <w:rPr>
          <w:rFonts w:ascii="Times New Roman" w:hAnsi="Times New Roman" w:cs="Times New Roman"/>
          <w:sz w:val="24"/>
          <w:szCs w:val="24"/>
        </w:rPr>
        <w:t>, в любом не запрещенном правилами дорожного движения месте по маршруту регулярных перевозок);</w:t>
      </w:r>
    </w:p>
    <w:p w:rsidR="00EC193B" w:rsidRPr="00306D56" w:rsidRDefault="00EC193B" w:rsidP="00E27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6) вид регулярных перевозок;</w:t>
      </w:r>
    </w:p>
    <w:p w:rsidR="00EC193B" w:rsidRPr="00306D56" w:rsidRDefault="00EC193B" w:rsidP="00E27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 xml:space="preserve">7) виды транспортных средств и классы транспортных средств, которые используются для перевозок по маршруту регулярных перевозок, максимальное </w:t>
      </w:r>
      <w:r w:rsidRPr="00306D56">
        <w:rPr>
          <w:rFonts w:ascii="Times New Roman" w:hAnsi="Times New Roman" w:cs="Times New Roman"/>
          <w:sz w:val="24"/>
          <w:szCs w:val="24"/>
        </w:rPr>
        <w:lastRenderedPageBreak/>
        <w:t>количество транспортных средств каждого класса;</w:t>
      </w:r>
    </w:p>
    <w:p w:rsidR="00EC193B" w:rsidRPr="00306D56" w:rsidRDefault="00EC193B" w:rsidP="00E27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8) экологические характеристики транспортных средств, которые используются для перевозок по маршруту регулярных перевозок.</w:t>
      </w:r>
    </w:p>
    <w:p w:rsidR="00EC193B" w:rsidRPr="00306D56" w:rsidRDefault="00EC193B" w:rsidP="00E27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9) планируемое расписание.</w:t>
      </w:r>
    </w:p>
    <w:p w:rsidR="00EC193B" w:rsidRPr="00044E33" w:rsidRDefault="00EC193B" w:rsidP="00E270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86D3C">
        <w:rPr>
          <w:color w:val="000000"/>
        </w:rPr>
        <w:t>7</w:t>
      </w:r>
      <w:r w:rsidRPr="00044E33">
        <w:rPr>
          <w:color w:val="000000"/>
        </w:rPr>
        <w:t>.Перевозки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EC193B" w:rsidRPr="00044E33" w:rsidRDefault="00886D3C" w:rsidP="00E270F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>3.8</w:t>
      </w:r>
      <w:r w:rsidR="00EC193B" w:rsidRPr="00044E33">
        <w:rPr>
          <w:color w:val="000000"/>
        </w:rPr>
        <w:t xml:space="preserve">. Отправление (прибытие) автобусов на муниципальных маршрутах производится с  остановочных пунктов. </w:t>
      </w:r>
    </w:p>
    <w:p w:rsidR="00EC193B" w:rsidRPr="00044E33" w:rsidRDefault="00EC193B" w:rsidP="00E270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044E33">
        <w:rPr>
          <w:color w:val="000000"/>
        </w:rPr>
        <w:t>.</w:t>
      </w:r>
      <w:r w:rsidR="00886D3C">
        <w:rPr>
          <w:color w:val="000000"/>
        </w:rPr>
        <w:t>9</w:t>
      </w:r>
      <w:r w:rsidRPr="00044E33">
        <w:rPr>
          <w:color w:val="000000"/>
        </w:rPr>
        <w:t xml:space="preserve">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</w:t>
      </w:r>
      <w:r w:rsidR="00EB18DA">
        <w:rPr>
          <w:color w:val="000000"/>
        </w:rPr>
        <w:t>к</w:t>
      </w:r>
      <w:r w:rsidRPr="00044E33">
        <w:rPr>
          <w:color w:val="000000"/>
        </w:rPr>
        <w:t xml:space="preserve">онтракт), заключаемыми </w:t>
      </w:r>
      <w:r w:rsidR="00EB18DA">
        <w:rPr>
          <w:color w:val="000000"/>
        </w:rPr>
        <w:t>а</w:t>
      </w:r>
      <w:r w:rsidRPr="00044E33">
        <w:rPr>
          <w:color w:val="000000"/>
        </w:rPr>
        <w:t xml:space="preserve">дминистрацией с юридическими лицами и индивидуальными предпринимателями (далее - перевозчики). </w:t>
      </w:r>
      <w:proofErr w:type="gramStart"/>
      <w:r w:rsidRPr="00044E33">
        <w:rPr>
          <w:color w:val="000000"/>
        </w:rPr>
        <w:t>Контракты заключаются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 с учетом положений Федерального закона от 13</w:t>
      </w:r>
      <w:r w:rsidR="00EB18DA">
        <w:rPr>
          <w:color w:val="000000"/>
        </w:rPr>
        <w:t>.07.</w:t>
      </w:r>
      <w:r w:rsidRPr="00044E33">
        <w:rPr>
          <w:color w:val="000000"/>
        </w:rPr>
        <w:t xml:space="preserve">2015 №220-ФЗ </w:t>
      </w:r>
      <w:r w:rsidRPr="00044E33"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B18DA">
        <w:t xml:space="preserve"> (далее - </w:t>
      </w:r>
      <w:r w:rsidRPr="00044E33">
        <w:t>закон).</w:t>
      </w:r>
      <w:proofErr w:type="gramEnd"/>
    </w:p>
    <w:p w:rsidR="00A433B3" w:rsidRPr="007730BF" w:rsidRDefault="00A433B3" w:rsidP="00EC193B">
      <w:pPr>
        <w:tabs>
          <w:tab w:val="left" w:pos="567"/>
        </w:tabs>
        <w:ind w:left="-143"/>
        <w:jc w:val="both"/>
      </w:pPr>
    </w:p>
    <w:p w:rsidR="00EC193B" w:rsidRPr="00EC193B" w:rsidRDefault="00EC193B" w:rsidP="00EC193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EC193B">
        <w:rPr>
          <w:b/>
          <w:color w:val="000000"/>
        </w:rPr>
        <w:t xml:space="preserve">4. Комиссия по вопросам организации муниципальных маршрутов </w:t>
      </w:r>
    </w:p>
    <w:p w:rsidR="00EC193B" w:rsidRPr="00044E33" w:rsidRDefault="00EC193B" w:rsidP="00EC193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EC193B" w:rsidRDefault="00EC193B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D1A68">
        <w:rPr>
          <w:color w:val="000000"/>
        </w:rPr>
        <w:t>.1. К</w:t>
      </w:r>
      <w:r w:rsidRPr="00044E33">
        <w:rPr>
          <w:color w:val="000000"/>
        </w:rPr>
        <w:t>омиссия</w:t>
      </w:r>
      <w:r w:rsidR="00886D3C">
        <w:rPr>
          <w:color w:val="000000"/>
        </w:rPr>
        <w:t xml:space="preserve">, </w:t>
      </w:r>
      <w:r w:rsidRPr="00044E33">
        <w:rPr>
          <w:color w:val="000000"/>
        </w:rPr>
        <w:t xml:space="preserve"> по вопросам организации муниципальных маршрутов регулярных перевозок </w:t>
      </w:r>
      <w:r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 (далее - комиссия)</w:t>
      </w:r>
      <w:r w:rsidR="00AD1A68">
        <w:rPr>
          <w:color w:val="000000"/>
        </w:rPr>
        <w:t xml:space="preserve"> осуществляет:</w:t>
      </w:r>
    </w:p>
    <w:p w:rsidR="00AD1A68" w:rsidRDefault="00AD1A68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44E33">
        <w:rPr>
          <w:color w:val="000000"/>
        </w:rPr>
        <w:t>рассмотрени</w:t>
      </w:r>
      <w:r>
        <w:rPr>
          <w:color w:val="000000"/>
        </w:rPr>
        <w:t>е</w:t>
      </w:r>
      <w:r w:rsidRPr="00044E33">
        <w:rPr>
          <w:color w:val="000000"/>
        </w:rPr>
        <w:t xml:space="preserve"> вопросов о целесообразности установления новых муниципальных маршрутов, выработки экспертных заключений по изменению или отмене действующих маршрутов</w:t>
      </w:r>
      <w:r>
        <w:rPr>
          <w:color w:val="000000"/>
        </w:rPr>
        <w:t>;</w:t>
      </w:r>
    </w:p>
    <w:p w:rsidR="00AD1A68" w:rsidRPr="00044E33" w:rsidRDefault="00AD1A68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</w:t>
      </w:r>
      <w:r w:rsidRPr="007730BF">
        <w:t>онтроль за</w:t>
      </w:r>
      <w:proofErr w:type="gramEnd"/>
      <w:r w:rsidRPr="007730BF">
        <w:t xml:space="preserve"> соблюдением перевозчиками требований, установленных настоящим Положением, условиями муниципального контракта или свидетельства об осуществлении перевозок по маршруту регулярных перевозок</w:t>
      </w:r>
      <w:r>
        <w:t>.</w:t>
      </w:r>
    </w:p>
    <w:p w:rsidR="00EC193B" w:rsidRDefault="00EC193B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044E33">
        <w:rPr>
          <w:color w:val="000000"/>
        </w:rPr>
        <w:t xml:space="preserve">.2. В состав </w:t>
      </w:r>
      <w:r w:rsidR="00C17921">
        <w:rPr>
          <w:color w:val="000000"/>
        </w:rPr>
        <w:t>к</w:t>
      </w:r>
      <w:r w:rsidRPr="00044E33">
        <w:rPr>
          <w:color w:val="000000"/>
        </w:rPr>
        <w:t xml:space="preserve">омиссии входят председатель комиссии, заместитель председателя комиссии, секретарь комиссии и члены комиссии. На заседании комиссии могут приглашаться представители органов местного самоуправления поселений </w:t>
      </w:r>
      <w:r w:rsidR="00121731">
        <w:rPr>
          <w:color w:val="000000"/>
        </w:rPr>
        <w:t xml:space="preserve">Киренского </w:t>
      </w:r>
      <w:r w:rsidRPr="00044E33">
        <w:rPr>
          <w:color w:val="000000"/>
        </w:rPr>
        <w:t>муниципального района, по территории которых предполагается прохождение данного маршрута, и представители перевозчика.</w:t>
      </w:r>
    </w:p>
    <w:p w:rsidR="00886D3C" w:rsidRPr="00044E33" w:rsidRDefault="00886D3C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C43316">
        <w:t>Положение о деятельности комисс</w:t>
      </w:r>
      <w:proofErr w:type="gramStart"/>
      <w:r w:rsidRPr="00C43316">
        <w:t>ии и ее</w:t>
      </w:r>
      <w:proofErr w:type="gramEnd"/>
      <w:r w:rsidRPr="00C43316">
        <w:t xml:space="preserve"> состав утверждается </w:t>
      </w:r>
      <w:r>
        <w:t>постановлением администрацией Киренского муниципального района.</w:t>
      </w:r>
    </w:p>
    <w:p w:rsidR="00EC193B" w:rsidRPr="00044E33" w:rsidRDefault="00467F02" w:rsidP="001217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C193B" w:rsidRPr="00044E33">
        <w:rPr>
          <w:color w:val="000000"/>
        </w:rPr>
        <w:t>.</w:t>
      </w:r>
      <w:r w:rsidR="00886D3C">
        <w:rPr>
          <w:color w:val="000000"/>
        </w:rPr>
        <w:t>4</w:t>
      </w:r>
      <w:r w:rsidR="00EC193B" w:rsidRPr="00044E33">
        <w:rPr>
          <w:color w:val="000000"/>
        </w:rPr>
        <w:t>. 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председательствующего считается решающим.</w:t>
      </w:r>
    </w:p>
    <w:p w:rsidR="00EC193B" w:rsidRPr="00044E33" w:rsidRDefault="00EC193B" w:rsidP="001217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</w:p>
    <w:p w:rsidR="00EC193B" w:rsidRPr="00467F02" w:rsidRDefault="00467F02" w:rsidP="00E34944">
      <w:pPr>
        <w:widowControl w:val="0"/>
        <w:autoSpaceDE w:val="0"/>
        <w:autoSpaceDN w:val="0"/>
        <w:adjustRightInd w:val="0"/>
        <w:ind w:left="-567" w:firstLine="540"/>
        <w:jc w:val="center"/>
        <w:outlineLvl w:val="1"/>
        <w:rPr>
          <w:b/>
          <w:color w:val="000000"/>
        </w:rPr>
      </w:pPr>
      <w:r w:rsidRPr="00467F02">
        <w:rPr>
          <w:b/>
          <w:color w:val="000000"/>
        </w:rPr>
        <w:t>5</w:t>
      </w:r>
      <w:r w:rsidR="00EC193B" w:rsidRPr="00467F02">
        <w:rPr>
          <w:b/>
          <w:color w:val="000000"/>
        </w:rPr>
        <w:t xml:space="preserve">. </w:t>
      </w:r>
      <w:r w:rsidRPr="00467F02">
        <w:rPr>
          <w:b/>
          <w:color w:val="000000"/>
        </w:rPr>
        <w:t>Установление муниципальных маршрутов</w:t>
      </w:r>
    </w:p>
    <w:p w:rsidR="00EC193B" w:rsidRPr="00044E33" w:rsidRDefault="00EC193B" w:rsidP="00E34944">
      <w:pPr>
        <w:widowControl w:val="0"/>
        <w:autoSpaceDE w:val="0"/>
        <w:autoSpaceDN w:val="0"/>
        <w:adjustRightInd w:val="0"/>
        <w:ind w:left="-567" w:firstLine="540"/>
        <w:rPr>
          <w:color w:val="000000"/>
        </w:rPr>
      </w:pP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 xml:space="preserve">.1. Установление  муниципальных маршрутов осуществляется по предложению </w:t>
      </w:r>
      <w:r w:rsidR="00AC7F3A">
        <w:rPr>
          <w:color w:val="000000"/>
        </w:rPr>
        <w:t>комитета</w:t>
      </w:r>
      <w:r w:rsidR="00EC193B" w:rsidRPr="00044E33">
        <w:rPr>
          <w:color w:val="000000"/>
        </w:rPr>
        <w:t>, а также любых юридических и физических лиц.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 xml:space="preserve">.2. Юридические и физические лица, инициирующие установление муниципального маршрута, представляют в </w:t>
      </w:r>
      <w:r w:rsidR="001C03A8">
        <w:rPr>
          <w:color w:val="000000"/>
        </w:rPr>
        <w:t>комитет</w:t>
      </w:r>
      <w:r w:rsidR="00EC193B" w:rsidRPr="00044E33">
        <w:rPr>
          <w:color w:val="000000"/>
        </w:rPr>
        <w:t xml:space="preserve"> обращение об установлении муниципального маршрута.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 xml:space="preserve">.3. В целях подготовки решения комиссии о целесообразности и возможности установления муниципального маршрута комиссия организует обследование маршрута. По результатам обследования комиссия составляет акт обследования дорожных условий и заключение о прогнозируемом пассажиропотоке на маршруте. 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 xml:space="preserve">.4. После рассмотрения документов комиссия направляет свои рекомендации по установлению муниципального маршрута в </w:t>
      </w:r>
      <w:r w:rsidR="007C209B">
        <w:rPr>
          <w:color w:val="000000"/>
        </w:rPr>
        <w:t>администрацию</w:t>
      </w:r>
      <w:r w:rsidR="00EC193B" w:rsidRPr="00044E33">
        <w:rPr>
          <w:color w:val="000000"/>
        </w:rPr>
        <w:t>.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EC193B" w:rsidRPr="00044E33">
        <w:rPr>
          <w:color w:val="000000"/>
        </w:rPr>
        <w:t xml:space="preserve">.5. Решение об установлении или отказе в установлении муниципального маршрута принимается </w:t>
      </w:r>
      <w:r w:rsidR="007C209B">
        <w:rPr>
          <w:color w:val="000000"/>
        </w:rPr>
        <w:t>администрацией</w:t>
      </w:r>
      <w:r w:rsidR="00EC193B" w:rsidRPr="00044E33">
        <w:rPr>
          <w:color w:val="000000"/>
        </w:rPr>
        <w:t xml:space="preserve"> в течение месяца после получения им рекомендаций от комиссии.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>.6. </w:t>
      </w:r>
      <w:r w:rsidR="007C209B">
        <w:rPr>
          <w:color w:val="000000"/>
        </w:rPr>
        <w:t>Администрация</w:t>
      </w:r>
      <w:r w:rsidR="00EC193B" w:rsidRPr="00044E33">
        <w:rPr>
          <w:color w:val="000000"/>
        </w:rPr>
        <w:t>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 и региональным законодательством.</w:t>
      </w:r>
    </w:p>
    <w:p w:rsidR="00EC193B" w:rsidRPr="00044E33" w:rsidRDefault="00467F02" w:rsidP="00D3281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color w:val="000000"/>
        </w:rPr>
        <w:t>5</w:t>
      </w:r>
      <w:r w:rsidR="00EC193B" w:rsidRPr="00044E33">
        <w:rPr>
          <w:color w:val="000000"/>
        </w:rPr>
        <w:t>.7. Сведения об установленном муниципальном  маршруте, предусмотрен</w:t>
      </w:r>
      <w:r w:rsidR="00AC7F3A">
        <w:rPr>
          <w:color w:val="000000"/>
        </w:rPr>
        <w:t>ные Федеральным законом, подлежа</w:t>
      </w:r>
      <w:r w:rsidR="00EC193B" w:rsidRPr="00044E33">
        <w:rPr>
          <w:color w:val="000000"/>
        </w:rPr>
        <w:t xml:space="preserve">т включению в реестр муниципальных маршрутов регулярных перевозок </w:t>
      </w:r>
      <w:r w:rsidR="00EC193B">
        <w:rPr>
          <w:color w:val="000000"/>
        </w:rPr>
        <w:t>Киренского</w:t>
      </w:r>
      <w:r w:rsidR="00EC193B" w:rsidRPr="00044E33">
        <w:rPr>
          <w:color w:val="000000"/>
        </w:rPr>
        <w:t xml:space="preserve"> муниципального района (далее – реестр).</w:t>
      </w:r>
    </w:p>
    <w:p w:rsidR="00EC193B" w:rsidRPr="00044E33" w:rsidRDefault="00EC193B" w:rsidP="003E5BF9">
      <w:pPr>
        <w:widowControl w:val="0"/>
        <w:autoSpaceDE w:val="0"/>
        <w:autoSpaceDN w:val="0"/>
        <w:adjustRightInd w:val="0"/>
        <w:ind w:left="-567" w:firstLine="540"/>
        <w:rPr>
          <w:color w:val="000000"/>
        </w:rPr>
      </w:pPr>
    </w:p>
    <w:p w:rsidR="00EC193B" w:rsidRPr="00467F02" w:rsidRDefault="00467F02" w:rsidP="003E5BF9">
      <w:pPr>
        <w:widowControl w:val="0"/>
        <w:autoSpaceDE w:val="0"/>
        <w:autoSpaceDN w:val="0"/>
        <w:adjustRightInd w:val="0"/>
        <w:ind w:left="-567" w:firstLine="540"/>
        <w:jc w:val="center"/>
        <w:outlineLvl w:val="1"/>
        <w:rPr>
          <w:b/>
          <w:color w:val="000000"/>
        </w:rPr>
      </w:pPr>
      <w:r w:rsidRPr="00467F02">
        <w:rPr>
          <w:b/>
          <w:color w:val="000000"/>
        </w:rPr>
        <w:t>6</w:t>
      </w:r>
      <w:r w:rsidR="00EC193B" w:rsidRPr="00467F02">
        <w:rPr>
          <w:b/>
          <w:color w:val="000000"/>
        </w:rPr>
        <w:t xml:space="preserve">. </w:t>
      </w:r>
      <w:r w:rsidRPr="00467F02">
        <w:rPr>
          <w:b/>
          <w:color w:val="000000"/>
        </w:rPr>
        <w:t>Изменение и отмена муниципального маршрута</w:t>
      </w:r>
    </w:p>
    <w:p w:rsidR="00EC193B" w:rsidRPr="00044E33" w:rsidRDefault="00EC193B" w:rsidP="003E5BF9">
      <w:pPr>
        <w:widowControl w:val="0"/>
        <w:autoSpaceDE w:val="0"/>
        <w:autoSpaceDN w:val="0"/>
        <w:adjustRightInd w:val="0"/>
        <w:ind w:left="-567" w:firstLine="540"/>
        <w:rPr>
          <w:color w:val="000000"/>
        </w:rPr>
      </w:pP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.1. Основанием для изменения или отмены муниципального маршрута является:</w:t>
      </w:r>
    </w:p>
    <w:p w:rsidR="00EC193B" w:rsidRPr="00044E33" w:rsidRDefault="00EC193B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4E33">
        <w:rPr>
          <w:color w:val="000000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EC193B" w:rsidRPr="00044E33" w:rsidRDefault="00EC193B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4E33">
        <w:rPr>
          <w:color w:val="000000"/>
        </w:rPr>
        <w:t>- выявление нарушений требований к техническому состоянию объектов транспортной инфраструктуры;</w:t>
      </w:r>
    </w:p>
    <w:p w:rsidR="00EC193B" w:rsidRPr="00044E33" w:rsidRDefault="00EC193B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4E33">
        <w:rPr>
          <w:color w:val="000000"/>
        </w:rPr>
        <w:t>- установление новых маршрутов и изменение пассажиропотока.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.2. </w:t>
      </w:r>
      <w:r w:rsidR="00AC7F3A">
        <w:rPr>
          <w:color w:val="000000"/>
        </w:rPr>
        <w:t>Комитет</w:t>
      </w:r>
      <w:r w:rsidR="00EC193B">
        <w:rPr>
          <w:color w:val="000000"/>
        </w:rPr>
        <w:t>,</w:t>
      </w:r>
      <w:r w:rsidR="00AC7F3A">
        <w:rPr>
          <w:color w:val="000000"/>
        </w:rPr>
        <w:t xml:space="preserve"> обязан уведомить о </w:t>
      </w:r>
      <w:r w:rsidR="00EC193B">
        <w:rPr>
          <w:color w:val="000000"/>
        </w:rPr>
        <w:t xml:space="preserve"> пр</w:t>
      </w:r>
      <w:r w:rsidR="00AC7F3A">
        <w:rPr>
          <w:color w:val="000000"/>
        </w:rPr>
        <w:t xml:space="preserve">инятом администрацией </w:t>
      </w:r>
      <w:proofErr w:type="gramStart"/>
      <w:r w:rsidR="00654277" w:rsidRPr="00044E33">
        <w:rPr>
          <w:color w:val="000000"/>
        </w:rPr>
        <w:t>решени</w:t>
      </w:r>
      <w:r w:rsidR="00886D3C">
        <w:rPr>
          <w:color w:val="000000"/>
        </w:rPr>
        <w:t>и</w:t>
      </w:r>
      <w:proofErr w:type="gramEnd"/>
      <w:r w:rsidR="00EC193B" w:rsidRPr="00044E33">
        <w:rPr>
          <w:color w:val="000000"/>
        </w:rPr>
        <w:t xml:space="preserve"> об отмене муниципального регулярного маршрута,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.3. Изменение, отмена муниципального маршрута осуществляется в том же порядке, что и его установление.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.4. </w:t>
      </w:r>
      <w:r w:rsidR="00862F26">
        <w:rPr>
          <w:color w:val="000000"/>
        </w:rPr>
        <w:t>Администрация</w:t>
      </w:r>
      <w:r w:rsidR="00EC193B" w:rsidRPr="00044E33">
        <w:rPr>
          <w:color w:val="000000"/>
        </w:rPr>
        <w:t>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 и региональным законодательством, и (или) если изменение существенного ухудшает условия перевозки пассажиров, следующих по существующему маршруту.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.5. </w:t>
      </w:r>
      <w:r w:rsidR="00862F26">
        <w:rPr>
          <w:color w:val="000000"/>
        </w:rPr>
        <w:t>Администрация</w:t>
      </w:r>
      <w:r w:rsidR="00EC193B" w:rsidRPr="00044E33">
        <w:rPr>
          <w:color w:val="000000"/>
        </w:rPr>
        <w:t xml:space="preserve">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.6. Муниципальный маршрут считается отмененным со дня исключения сведений о данном маршруте  из реестра.</w:t>
      </w:r>
    </w:p>
    <w:p w:rsidR="00EC193B" w:rsidRPr="00044E33" w:rsidRDefault="00467F02" w:rsidP="00E63A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C193B" w:rsidRPr="00044E33">
        <w:rPr>
          <w:color w:val="000000"/>
        </w:rPr>
        <w:t>.7. Муниципальный маршрут считается измененным со дня изменения сведений в реестре.</w:t>
      </w:r>
    </w:p>
    <w:p w:rsidR="00EC193B" w:rsidRPr="00044E33" w:rsidRDefault="00EC193B" w:rsidP="00E63A7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EC193B" w:rsidRPr="00467F02" w:rsidRDefault="00467F02" w:rsidP="003E5BF9">
      <w:pPr>
        <w:widowControl w:val="0"/>
        <w:autoSpaceDE w:val="0"/>
        <w:autoSpaceDN w:val="0"/>
        <w:adjustRightInd w:val="0"/>
        <w:ind w:left="-567" w:firstLine="540"/>
        <w:jc w:val="center"/>
        <w:outlineLvl w:val="1"/>
        <w:rPr>
          <w:b/>
          <w:color w:val="000000"/>
        </w:rPr>
      </w:pPr>
      <w:r w:rsidRPr="00467F02">
        <w:rPr>
          <w:b/>
          <w:color w:val="000000"/>
        </w:rPr>
        <w:t>7</w:t>
      </w:r>
      <w:r w:rsidR="00EC193B" w:rsidRPr="00467F02">
        <w:rPr>
          <w:b/>
          <w:color w:val="000000"/>
        </w:rPr>
        <w:t xml:space="preserve">. </w:t>
      </w:r>
      <w:r w:rsidRPr="00467F02">
        <w:rPr>
          <w:b/>
          <w:color w:val="000000"/>
        </w:rPr>
        <w:t>Расписание движения на муниципальных маршрутах</w:t>
      </w:r>
    </w:p>
    <w:p w:rsidR="00EC193B" w:rsidRPr="00044E33" w:rsidRDefault="00EC193B" w:rsidP="00D71A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</w:p>
    <w:p w:rsidR="00EC193B" w:rsidRPr="00044E33" w:rsidRDefault="00467F02" w:rsidP="00D71A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EC193B" w:rsidRPr="00044E33">
        <w:rPr>
          <w:color w:val="000000"/>
        </w:rPr>
        <w:t xml:space="preserve">.1. Перевозки пассажиров на муниципальных маршрутах осуществляются в соответствии с расписанием </w:t>
      </w:r>
      <w:r w:rsidR="00981CF7">
        <w:rPr>
          <w:color w:val="000000"/>
        </w:rPr>
        <w:t>движения транспортных средств, согласованного скомитетом</w:t>
      </w:r>
      <w:r w:rsidR="00EC193B" w:rsidRPr="00044E33">
        <w:rPr>
          <w:color w:val="000000"/>
        </w:rPr>
        <w:t>.</w:t>
      </w:r>
    </w:p>
    <w:p w:rsidR="00EC193B" w:rsidRPr="00044E33" w:rsidRDefault="00467F02" w:rsidP="00D71A96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EC193B" w:rsidRPr="00044E33">
        <w:t>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EC193B" w:rsidRPr="00044E33" w:rsidRDefault="00467F02" w:rsidP="00D71A96">
      <w:pPr>
        <w:ind w:firstLine="709"/>
        <w:jc w:val="both"/>
      </w:pPr>
      <w:r>
        <w:t>7</w:t>
      </w:r>
      <w:r w:rsidR="00EC193B" w:rsidRPr="00044E33">
        <w:t xml:space="preserve">.3. Расписание движения на муниципальных маршрутах является неотъемлемой частью </w:t>
      </w:r>
      <w:r w:rsidR="00D71A96">
        <w:t>к</w:t>
      </w:r>
      <w:r w:rsidR="00EC193B" w:rsidRPr="00044E33">
        <w:t>онтракта</w:t>
      </w:r>
      <w:r w:rsidR="00EC193B">
        <w:t>.</w:t>
      </w:r>
    </w:p>
    <w:p w:rsidR="00EC193B" w:rsidRPr="00044E33" w:rsidRDefault="00467F02" w:rsidP="00D71A96">
      <w:pPr>
        <w:ind w:firstLine="709"/>
        <w:jc w:val="both"/>
        <w:rPr>
          <w:color w:val="000000"/>
        </w:rPr>
      </w:pPr>
      <w:r w:rsidRPr="00981CF7">
        <w:rPr>
          <w:color w:val="000000"/>
        </w:rPr>
        <w:t>7</w:t>
      </w:r>
      <w:r w:rsidR="00EC193B" w:rsidRPr="00981CF7">
        <w:rPr>
          <w:color w:val="000000"/>
        </w:rPr>
        <w:t xml:space="preserve">.4. </w:t>
      </w:r>
      <w:r w:rsidR="00981CF7">
        <w:rPr>
          <w:color w:val="000000"/>
        </w:rPr>
        <w:t>Комитет</w:t>
      </w:r>
      <w:r w:rsidR="00EC193B" w:rsidRPr="00981CF7">
        <w:rPr>
          <w:color w:val="000000"/>
        </w:rPr>
        <w:t xml:space="preserve"> вправе</w:t>
      </w:r>
      <w:r w:rsidR="00EC193B" w:rsidRPr="00044E33">
        <w:rPr>
          <w:color w:val="000000"/>
        </w:rPr>
        <w:t xml:space="preserve"> по согласованию с перевозчикомкорректировать расписание движения автобусов. </w:t>
      </w:r>
    </w:p>
    <w:p w:rsidR="00EC193B" w:rsidRDefault="00EC193B" w:rsidP="00D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заключения </w:t>
      </w:r>
      <w:r w:rsidR="00D71A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06D56">
        <w:rPr>
          <w:rFonts w:ascii="Times New Roman" w:hAnsi="Times New Roman" w:cs="Times New Roman"/>
          <w:color w:val="000000"/>
          <w:sz w:val="24"/>
          <w:szCs w:val="24"/>
        </w:rPr>
        <w:t xml:space="preserve">онтракта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</w:t>
      </w:r>
      <w:r w:rsidRPr="00306D56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</w:t>
      </w:r>
      <w:r w:rsidRPr="00306D56">
        <w:rPr>
          <w:rFonts w:ascii="Times New Roman" w:hAnsi="Times New Roman" w:cs="Times New Roman"/>
          <w:sz w:val="24"/>
          <w:szCs w:val="24"/>
        </w:rPr>
        <w:lastRenderedPageBreak/>
        <w:t>контракта возможно по соглашению сторон с учетом требований этого законодательства.</w:t>
      </w:r>
    </w:p>
    <w:p w:rsidR="00F35A15" w:rsidRPr="00306D56" w:rsidRDefault="00F35A15" w:rsidP="00D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3B3" w:rsidRPr="00981CF7" w:rsidRDefault="00981CF7" w:rsidP="00981CF7">
      <w:pPr>
        <w:jc w:val="center"/>
        <w:rPr>
          <w:b/>
        </w:rPr>
      </w:pPr>
      <w:r w:rsidRPr="00981CF7">
        <w:rPr>
          <w:b/>
        </w:rPr>
        <w:t xml:space="preserve">8. </w:t>
      </w:r>
      <w:r w:rsidR="00A433B3" w:rsidRPr="00981CF7">
        <w:rPr>
          <w:b/>
        </w:rPr>
        <w:t>Реестр маршрутов регулярных перевозок</w:t>
      </w:r>
    </w:p>
    <w:p w:rsidR="00A433B3" w:rsidRPr="007730BF" w:rsidRDefault="00A433B3" w:rsidP="003E5BF9">
      <w:pPr>
        <w:pStyle w:val="a8"/>
        <w:spacing w:after="0"/>
        <w:ind w:left="-567" w:firstLine="540"/>
        <w:jc w:val="both"/>
        <w:rPr>
          <w:b/>
          <w:bCs/>
        </w:rPr>
      </w:pPr>
    </w:p>
    <w:p w:rsidR="00A433B3" w:rsidRPr="007730BF" w:rsidRDefault="00A433B3" w:rsidP="00D71A96">
      <w:pPr>
        <w:pStyle w:val="a4"/>
        <w:numPr>
          <w:ilvl w:val="1"/>
          <w:numId w:val="8"/>
        </w:numPr>
        <w:tabs>
          <w:tab w:val="left" w:pos="426"/>
        </w:tabs>
        <w:ind w:left="0" w:firstLine="709"/>
        <w:jc w:val="both"/>
      </w:pPr>
      <w:r w:rsidRPr="007730BF">
        <w:t xml:space="preserve">Формирование и ведение реестра муниципальных маршрутов регулярных перевозок осуществляется </w:t>
      </w:r>
      <w:r w:rsidR="00981CF7">
        <w:t>комитетом</w:t>
      </w:r>
      <w:r w:rsidR="005450FE">
        <w:t xml:space="preserve"> (приложение №6 к положению)</w:t>
      </w:r>
      <w:r w:rsidRPr="007730BF">
        <w:t>.</w:t>
      </w:r>
    </w:p>
    <w:p w:rsidR="00A433B3" w:rsidRPr="007730BF" w:rsidRDefault="00467F02" w:rsidP="00D71A96">
      <w:pPr>
        <w:pStyle w:val="a8"/>
        <w:spacing w:after="0"/>
        <w:ind w:firstLine="709"/>
        <w:jc w:val="both"/>
      </w:pPr>
      <w:r>
        <w:t>8</w:t>
      </w:r>
      <w:r w:rsidR="00A433B3" w:rsidRPr="007730BF">
        <w:t xml:space="preserve">.2. Реестр маршрутов утверждается постановлением </w:t>
      </w:r>
      <w:r w:rsidR="00D71A96">
        <w:t>администрации</w:t>
      </w:r>
      <w:r w:rsidR="00981CF7">
        <w:t xml:space="preserve">Киренского муниципального района </w:t>
      </w:r>
      <w:r w:rsidR="00335C64">
        <w:t>и под</w:t>
      </w:r>
      <w:r w:rsidR="00A433B3" w:rsidRPr="007730BF">
        <w:t>лежит опубликованию на официальном сайте.</w:t>
      </w:r>
    </w:p>
    <w:p w:rsidR="00A433B3" w:rsidRPr="007730BF" w:rsidRDefault="00467F02" w:rsidP="00D71A96">
      <w:pPr>
        <w:pStyle w:val="a8"/>
        <w:spacing w:after="0"/>
        <w:ind w:firstLine="709"/>
        <w:jc w:val="both"/>
      </w:pPr>
      <w:r>
        <w:t>8</w:t>
      </w:r>
      <w:r w:rsidR="00A433B3" w:rsidRPr="007730BF">
        <w:t xml:space="preserve">.3. Реестр муниципальных маршрутов регулярных перевозок ведется на бумажном и электронном носителях посредством внесения реестровых записей или изменений в указанные записи. </w:t>
      </w:r>
    </w:p>
    <w:p w:rsidR="00A433B3" w:rsidRPr="007730BF" w:rsidRDefault="00467F02" w:rsidP="00D71A96">
      <w:pPr>
        <w:pStyle w:val="a8"/>
        <w:spacing w:after="0"/>
        <w:ind w:firstLine="709"/>
        <w:jc w:val="both"/>
      </w:pPr>
      <w:proofErr w:type="gramStart"/>
      <w:r>
        <w:t>8</w:t>
      </w:r>
      <w:r w:rsidR="00A433B3" w:rsidRPr="007730BF">
        <w:t>.4.Форма реестра и включенные в реестр сведения установлены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также пунктом 2 статьи 12  закона Иркутской области «Об отдельных вопросах организации регулярных перевозок пассажиров и багажа автомобильным</w:t>
      </w:r>
      <w:proofErr w:type="gramEnd"/>
      <w:r w:rsidR="00A433B3" w:rsidRPr="007730BF">
        <w:t xml:space="preserve"> транспортом и городским наземным электрическим транспортом в Иркутской области».</w:t>
      </w:r>
    </w:p>
    <w:p w:rsidR="00A433B3" w:rsidRPr="007730BF" w:rsidRDefault="00467F02" w:rsidP="00D71A96">
      <w:pPr>
        <w:ind w:right="-2" w:firstLine="709"/>
        <w:jc w:val="both"/>
      </w:pPr>
      <w:r>
        <w:t>8</w:t>
      </w:r>
      <w:r w:rsidR="00A433B3" w:rsidRPr="007730BF">
        <w:t xml:space="preserve">.5. Записи в реестр муниципальных маршрутов регулярных перевозок вносятся в течение 1 рабочего дня </w:t>
      </w:r>
      <w:proofErr w:type="gramStart"/>
      <w:r w:rsidR="00A433B3" w:rsidRPr="007730BF">
        <w:t xml:space="preserve">со дня опубликования </w:t>
      </w:r>
      <w:r w:rsidR="00AD21EF">
        <w:t>п</w:t>
      </w:r>
      <w:r w:rsidR="00A433B3" w:rsidRPr="007730BF">
        <w:t>остановления о внесении изменений в реестр муниципальных маршрутов регулярных перевозок с приложением измененного реестра на официальном сайте</w:t>
      </w:r>
      <w:proofErr w:type="gramEnd"/>
      <w:r w:rsidR="00A433B3" w:rsidRPr="007730BF">
        <w:t xml:space="preserve"> администрации</w:t>
      </w:r>
      <w:r w:rsidR="00AD21EF">
        <w:t xml:space="preserve">. </w:t>
      </w:r>
    </w:p>
    <w:p w:rsidR="00A433B3" w:rsidRPr="007730BF" w:rsidRDefault="00467F02" w:rsidP="00D71A96">
      <w:pPr>
        <w:pStyle w:val="a8"/>
        <w:spacing w:after="0"/>
        <w:ind w:firstLine="709"/>
        <w:jc w:val="both"/>
      </w:pPr>
      <w:r>
        <w:t>8</w:t>
      </w:r>
      <w:r w:rsidR="00A433B3" w:rsidRPr="007730BF">
        <w:t>.6. Сведения, включенные в реестры муниципальных маршрутов регулярных перевозок и размещенные на официальном сайте, должны быть доступны для ознакомления без взимания платы.</w:t>
      </w:r>
    </w:p>
    <w:p w:rsidR="00A433B3" w:rsidRDefault="00467F02" w:rsidP="00D71A96">
      <w:pPr>
        <w:pStyle w:val="a8"/>
        <w:spacing w:after="0"/>
        <w:ind w:firstLine="709"/>
        <w:jc w:val="both"/>
      </w:pPr>
      <w:r>
        <w:t>8</w:t>
      </w:r>
      <w:r w:rsidR="00A433B3" w:rsidRPr="007730BF">
        <w:t xml:space="preserve">.7. Осуществление перевозок пассажиров и багажа по муниципальным маршрутам регулярных перевозок, не внесенным в реестр муниципальных маршрутов регулярных перевозок, запрещается, кроме случаев, указанных в настоящем Положении. </w:t>
      </w:r>
    </w:p>
    <w:p w:rsidR="004F7A7F" w:rsidRPr="007730BF" w:rsidRDefault="004F7A7F" w:rsidP="003E5BF9">
      <w:pPr>
        <w:pStyle w:val="a8"/>
        <w:spacing w:after="0"/>
        <w:ind w:left="-567" w:firstLine="540"/>
        <w:jc w:val="center"/>
        <w:rPr>
          <w:b/>
          <w:bCs/>
        </w:rPr>
      </w:pPr>
    </w:p>
    <w:p w:rsidR="004F7A7F" w:rsidRPr="007730BF" w:rsidRDefault="00467F02" w:rsidP="003E5BF9">
      <w:pPr>
        <w:pStyle w:val="a8"/>
        <w:spacing w:after="0"/>
        <w:ind w:left="-567" w:firstLine="540"/>
        <w:jc w:val="center"/>
        <w:rPr>
          <w:b/>
          <w:bCs/>
        </w:rPr>
      </w:pPr>
      <w:r>
        <w:rPr>
          <w:b/>
          <w:bCs/>
        </w:rPr>
        <w:t>9</w:t>
      </w:r>
      <w:r w:rsidR="004F7A7F" w:rsidRPr="007730BF">
        <w:rPr>
          <w:b/>
          <w:bCs/>
        </w:rPr>
        <w:t>. Свидетельства об осуществлении перевозок по маршруту регулярных перевозок</w:t>
      </w:r>
    </w:p>
    <w:p w:rsidR="004F7A7F" w:rsidRPr="007730BF" w:rsidRDefault="004F7A7F" w:rsidP="003E5BF9">
      <w:pPr>
        <w:pStyle w:val="a8"/>
        <w:spacing w:after="0"/>
        <w:ind w:left="-567" w:firstLine="540"/>
        <w:jc w:val="both"/>
      </w:pPr>
    </w:p>
    <w:p w:rsidR="004F7A7F" w:rsidRPr="007730BF" w:rsidRDefault="00467F02" w:rsidP="008D4937">
      <w:pPr>
        <w:pStyle w:val="a8"/>
        <w:spacing w:after="0"/>
        <w:ind w:firstLine="709"/>
        <w:jc w:val="both"/>
      </w:pPr>
      <w:r>
        <w:t>9</w:t>
      </w:r>
      <w:r w:rsidR="004F7A7F" w:rsidRPr="007730BF">
        <w:t xml:space="preserve">.1. Свидетельство об осуществлении перевозок по маршруту регулярных перевозок оформляется </w:t>
      </w:r>
      <w:r w:rsidR="00981CF7">
        <w:t>комитетом</w:t>
      </w:r>
      <w:r w:rsidR="004F7A7F" w:rsidRPr="007730BF">
        <w:t xml:space="preserve"> на бланке или в виде электронной карты.</w:t>
      </w:r>
    </w:p>
    <w:p w:rsidR="004F7A7F" w:rsidRPr="007730BF" w:rsidRDefault="00467F02" w:rsidP="008D4937">
      <w:pPr>
        <w:pStyle w:val="a8"/>
        <w:spacing w:after="0"/>
        <w:ind w:firstLine="709"/>
        <w:jc w:val="both"/>
      </w:pPr>
      <w:r>
        <w:t>9</w:t>
      </w:r>
      <w:r w:rsidR="004F7A7F" w:rsidRPr="007730BF">
        <w:t xml:space="preserve">.2. Бланк свидетельства об осуществлении перевозок по маршруту регулярных перевозок </w:t>
      </w:r>
      <w:r w:rsidR="001174CF">
        <w:t>утвержден приказом Минтранса России от 10</w:t>
      </w:r>
      <w:r w:rsidR="008D4937">
        <w:t>.11.</w:t>
      </w:r>
      <w:r w:rsidR="001174CF">
        <w:t>2015 № 331</w:t>
      </w:r>
      <w:r w:rsidR="008D4937">
        <w:t xml:space="preserve"> и</w:t>
      </w:r>
      <w:r w:rsidR="004F7A7F" w:rsidRPr="007730BF">
        <w:t>является документом строгой отчетности, защищенным от подделки</w:t>
      </w:r>
      <w:r w:rsidR="006C51FF">
        <w:t xml:space="preserve"> (приложение №3 к положению)</w:t>
      </w:r>
      <w:r w:rsidR="004F7A7F" w:rsidRPr="007730BF">
        <w:t>.</w:t>
      </w:r>
    </w:p>
    <w:p w:rsidR="00924FF1" w:rsidRDefault="00467F02" w:rsidP="00924FF1">
      <w:pPr>
        <w:pStyle w:val="ConsPlusNormal"/>
        <w:ind w:firstLine="709"/>
        <w:jc w:val="both"/>
      </w:pPr>
      <w:r w:rsidRPr="00924FF1">
        <w:rPr>
          <w:rFonts w:ascii="Times New Roman" w:hAnsi="Times New Roman" w:cs="Times New Roman"/>
          <w:sz w:val="24"/>
          <w:szCs w:val="24"/>
        </w:rPr>
        <w:t>9</w:t>
      </w:r>
      <w:r w:rsidR="004F7A7F" w:rsidRPr="00924FF1">
        <w:rPr>
          <w:rFonts w:ascii="Times New Roman" w:hAnsi="Times New Roman" w:cs="Times New Roman"/>
          <w:sz w:val="24"/>
          <w:szCs w:val="24"/>
        </w:rPr>
        <w:t xml:space="preserve">.3. </w:t>
      </w:r>
      <w:r w:rsidR="00924FF1" w:rsidRPr="00924FF1">
        <w:rPr>
          <w:rFonts w:ascii="Times New Roman" w:hAnsi="Times New Roman" w:cs="Times New Roman"/>
          <w:sz w:val="24"/>
          <w:szCs w:val="24"/>
        </w:rPr>
        <w:t xml:space="preserve"> Факт выдачи свидетельств фиксируется в журналевыдачи свидетельств об осуществлении перевозокпо маршруту регулярных перевозок</w:t>
      </w:r>
      <w:r w:rsidR="008F1863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  <w:r w:rsidR="00924FF1">
        <w:rPr>
          <w:rFonts w:ascii="Times New Roman" w:hAnsi="Times New Roman" w:cs="Times New Roman"/>
          <w:sz w:val="24"/>
          <w:szCs w:val="24"/>
        </w:rPr>
        <w:t>.</w:t>
      </w:r>
    </w:p>
    <w:p w:rsidR="004F7A7F" w:rsidRPr="007730BF" w:rsidRDefault="00924FF1" w:rsidP="008D4937">
      <w:pPr>
        <w:pStyle w:val="a8"/>
        <w:spacing w:after="0"/>
        <w:ind w:firstLine="709"/>
        <w:jc w:val="both"/>
      </w:pPr>
      <w:r>
        <w:t>9.4</w:t>
      </w:r>
      <w:r w:rsidR="008F1863">
        <w:t>.</w:t>
      </w:r>
      <w:r w:rsidR="004F7A7F" w:rsidRPr="007730BF">
        <w:t xml:space="preserve">В свидетельстве об осуществлении перевозок по маршруту регулярных перевозок указываются сведения предусмотренные статьей 27 </w:t>
      </w:r>
      <w:r w:rsidR="008D4937">
        <w:t>З</w:t>
      </w:r>
      <w:r w:rsidR="004F7A7F" w:rsidRPr="007730BF">
        <w:t>акона</w:t>
      </w:r>
      <w:r w:rsidR="008D4937">
        <w:t xml:space="preserve">. </w:t>
      </w:r>
    </w:p>
    <w:p w:rsidR="004F7A7F" w:rsidRPr="007730BF" w:rsidRDefault="00467F02" w:rsidP="008D4937">
      <w:pPr>
        <w:pStyle w:val="a8"/>
        <w:spacing w:after="0"/>
        <w:ind w:firstLine="709"/>
        <w:jc w:val="both"/>
      </w:pPr>
      <w:r>
        <w:t>9</w:t>
      </w:r>
      <w:r w:rsidR="00924FF1">
        <w:t>.5</w:t>
      </w:r>
      <w:r w:rsidR="004F7A7F" w:rsidRPr="007730BF">
        <w:t>. Расписание указывается в приложении к свидетельству об осуществлении перевозок по маршруту регулярных перевозок. В случае изменения расписания, переоформление свидетельства об осуществлении перевозок по маршруту регулярных перевозок не требуется.</w:t>
      </w:r>
    </w:p>
    <w:p w:rsidR="004F7A7F" w:rsidRPr="007730BF" w:rsidRDefault="00467F02" w:rsidP="008D4937">
      <w:pPr>
        <w:pStyle w:val="a8"/>
        <w:spacing w:after="0"/>
        <w:ind w:firstLine="709"/>
        <w:jc w:val="both"/>
      </w:pPr>
      <w:r>
        <w:t>9</w:t>
      </w:r>
      <w:r w:rsidR="004F7A7F" w:rsidRPr="007730BF">
        <w:t>.</w:t>
      </w:r>
      <w:r w:rsidR="00924FF1">
        <w:t>6</w:t>
      </w:r>
      <w:r w:rsidR="004F7A7F" w:rsidRPr="007730BF">
        <w:t xml:space="preserve">. Свидетельство об осуществлении перевозок по маршруту регулярных перевозок, выданное </w:t>
      </w:r>
      <w:r w:rsidR="00FF1816">
        <w:t>П</w:t>
      </w:r>
      <w:r w:rsidR="004F7A7F" w:rsidRPr="007730BF">
        <w:t>еревозчику,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4F7A7F" w:rsidRPr="007730BF" w:rsidRDefault="00467F02" w:rsidP="008D4937">
      <w:pPr>
        <w:pStyle w:val="a8"/>
        <w:spacing w:after="0"/>
        <w:ind w:firstLine="709"/>
        <w:jc w:val="both"/>
      </w:pPr>
      <w:r>
        <w:t>9</w:t>
      </w:r>
      <w:r w:rsidR="004F7A7F" w:rsidRPr="007730BF">
        <w:t>.</w:t>
      </w:r>
      <w:r w:rsidR="00924FF1">
        <w:t>7</w:t>
      </w:r>
      <w:r w:rsidR="004F7A7F" w:rsidRPr="007730BF">
        <w:t xml:space="preserve">. Переоформление свидетельства об осуществлении перевозок по маршруту регулярных перевозок осуществляется </w:t>
      </w:r>
      <w:r w:rsidR="00375121">
        <w:t>комитетом</w:t>
      </w:r>
      <w:r w:rsidR="004F7A7F" w:rsidRPr="007730BF">
        <w:t xml:space="preserve"> в течение 5 рабочих дней со дня </w:t>
      </w:r>
      <w:r w:rsidR="004F7A7F" w:rsidRPr="007730BF">
        <w:lastRenderedPageBreak/>
        <w:t>обращения с соответствующим заявлением юридического лица, индивидуального предпринимателя, которым было выдано данное свидетельство.</w:t>
      </w:r>
    </w:p>
    <w:p w:rsidR="004F7A7F" w:rsidRDefault="00467F02" w:rsidP="008D4937">
      <w:pPr>
        <w:pStyle w:val="a8"/>
        <w:spacing w:after="0"/>
        <w:ind w:firstLine="709"/>
        <w:jc w:val="both"/>
      </w:pPr>
      <w:r>
        <w:rPr>
          <w:bCs/>
        </w:rPr>
        <w:t>9</w:t>
      </w:r>
      <w:r w:rsidR="004F7A7F" w:rsidRPr="007730BF">
        <w:rPr>
          <w:bCs/>
        </w:rPr>
        <w:t xml:space="preserve">.8.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перевозок, </w:t>
      </w:r>
      <w:r w:rsidR="004F7A7F" w:rsidRPr="007730BF">
        <w:t>производится</w:t>
      </w:r>
      <w:r w:rsidR="00981CF7">
        <w:t>комитетом</w:t>
      </w:r>
      <w:r w:rsidR="004F7A7F" w:rsidRPr="007730BF">
        <w:t xml:space="preserve"> в порядке,  предусмотренном статьей 29 </w:t>
      </w:r>
      <w:r w:rsidR="00E6559D">
        <w:t>З</w:t>
      </w:r>
      <w:r w:rsidR="004F7A7F" w:rsidRPr="007730BF">
        <w:t>акона</w:t>
      </w:r>
      <w:r w:rsidR="00E6559D">
        <w:t>.</w:t>
      </w:r>
    </w:p>
    <w:p w:rsidR="00E6559D" w:rsidRPr="007730BF" w:rsidRDefault="00E6559D" w:rsidP="008D4937">
      <w:pPr>
        <w:pStyle w:val="a8"/>
        <w:spacing w:after="0"/>
        <w:ind w:firstLine="709"/>
        <w:jc w:val="both"/>
      </w:pPr>
    </w:p>
    <w:p w:rsidR="004F7A7F" w:rsidRPr="007730BF" w:rsidRDefault="00467F02" w:rsidP="003E5BF9">
      <w:pPr>
        <w:pStyle w:val="a8"/>
        <w:spacing w:after="0"/>
        <w:ind w:left="-567" w:firstLine="540"/>
        <w:jc w:val="center"/>
        <w:rPr>
          <w:b/>
          <w:bCs/>
        </w:rPr>
      </w:pPr>
      <w:r>
        <w:rPr>
          <w:b/>
          <w:bCs/>
        </w:rPr>
        <w:t>10</w:t>
      </w:r>
      <w:r w:rsidR="004F7A7F" w:rsidRPr="007730BF">
        <w:rPr>
          <w:b/>
          <w:bCs/>
        </w:rPr>
        <w:t>. Карты маршрута регулярных перевозок</w:t>
      </w:r>
    </w:p>
    <w:p w:rsidR="004F7A7F" w:rsidRPr="007730BF" w:rsidRDefault="004F7A7F" w:rsidP="003E5BF9">
      <w:pPr>
        <w:pStyle w:val="a8"/>
        <w:spacing w:after="0"/>
        <w:ind w:left="-567" w:firstLine="540"/>
        <w:jc w:val="both"/>
      </w:pPr>
    </w:p>
    <w:p w:rsidR="004F7A7F" w:rsidRPr="007730BF" w:rsidRDefault="00467F02" w:rsidP="00FD2EDD">
      <w:pPr>
        <w:pStyle w:val="a8"/>
        <w:spacing w:after="0"/>
        <w:ind w:firstLine="709"/>
        <w:jc w:val="both"/>
      </w:pPr>
      <w:r>
        <w:t>10</w:t>
      </w:r>
      <w:r w:rsidR="004F7A7F" w:rsidRPr="007730BF">
        <w:t>.1. Карта маршрута регулярных перевозок оформляется</w:t>
      </w:r>
      <w:r w:rsidR="00137A97">
        <w:t xml:space="preserve"> комитетом </w:t>
      </w:r>
      <w:r w:rsidR="004F7A7F" w:rsidRPr="007730BF">
        <w:t xml:space="preserve"> на бланке или в форме электронной карты.  </w:t>
      </w:r>
    </w:p>
    <w:p w:rsidR="004F7A7F" w:rsidRPr="007730BF" w:rsidRDefault="00467F02" w:rsidP="00FD2EDD">
      <w:pPr>
        <w:ind w:firstLine="709"/>
        <w:jc w:val="both"/>
      </w:pPr>
      <w:r>
        <w:t>10</w:t>
      </w:r>
      <w:r w:rsidR="004F7A7F" w:rsidRPr="007730BF">
        <w:t>.2. Бланк карты маршрута регулярных перевозок</w:t>
      </w:r>
      <w:r w:rsidR="00F03546">
        <w:t xml:space="preserve"> утвержден приказом </w:t>
      </w:r>
      <w:r w:rsidR="00F03546">
        <w:rPr>
          <w:rStyle w:val="s10"/>
        </w:rPr>
        <w:t>Министерства транспорта РФ от 10</w:t>
      </w:r>
      <w:r w:rsidR="00FD2EDD">
        <w:rPr>
          <w:rStyle w:val="s10"/>
        </w:rPr>
        <w:t>.11.</w:t>
      </w:r>
      <w:r w:rsidR="00F03546">
        <w:rPr>
          <w:rStyle w:val="s10"/>
        </w:rPr>
        <w:t>2015 </w:t>
      </w:r>
      <w:r w:rsidR="001174CF">
        <w:rPr>
          <w:rStyle w:val="s10"/>
        </w:rPr>
        <w:t>№</w:t>
      </w:r>
      <w:r w:rsidR="00F03546">
        <w:rPr>
          <w:rStyle w:val="s10"/>
        </w:rPr>
        <w:t> 332</w:t>
      </w:r>
      <w:r w:rsidR="00FD2EDD">
        <w:rPr>
          <w:rStyle w:val="s10"/>
        </w:rPr>
        <w:t xml:space="preserve"> и</w:t>
      </w:r>
      <w:r w:rsidR="004F7A7F" w:rsidRPr="007730BF">
        <w:t>является документом строгой отчетности, защищенным от подделки</w:t>
      </w:r>
      <w:r w:rsidR="006C51FF">
        <w:t xml:space="preserve"> (приложение №4 к положению)</w:t>
      </w:r>
      <w:r w:rsidR="004F7A7F" w:rsidRPr="007730BF">
        <w:t>.</w:t>
      </w:r>
    </w:p>
    <w:p w:rsidR="004F7A7F" w:rsidRDefault="00A36887" w:rsidP="00FD2EDD">
      <w:pPr>
        <w:pStyle w:val="a8"/>
        <w:spacing w:after="0"/>
        <w:ind w:firstLine="709"/>
        <w:jc w:val="both"/>
      </w:pPr>
      <w:r>
        <w:t>10</w:t>
      </w:r>
      <w:r w:rsidR="004F7A7F" w:rsidRPr="007730BF">
        <w:t xml:space="preserve">.3. В карте маршрута регулярных перевозок указываются сведения, предусмотренные статьей 28 </w:t>
      </w:r>
      <w:r w:rsidR="00FD2EDD">
        <w:t>З</w:t>
      </w:r>
      <w:r w:rsidR="004F7A7F" w:rsidRPr="007730BF">
        <w:t>акона</w:t>
      </w:r>
      <w:r w:rsidR="00FD2EDD">
        <w:t>.</w:t>
      </w:r>
    </w:p>
    <w:p w:rsidR="008F1863" w:rsidRDefault="008F1863" w:rsidP="00137A97">
      <w:pPr>
        <w:pStyle w:val="ConsPlusNormal"/>
        <w:ind w:firstLine="709"/>
        <w:jc w:val="both"/>
      </w:pPr>
      <w:r w:rsidRPr="008F1863">
        <w:rPr>
          <w:rFonts w:ascii="Times New Roman" w:hAnsi="Times New Roman" w:cs="Times New Roman"/>
          <w:sz w:val="24"/>
          <w:szCs w:val="24"/>
        </w:rPr>
        <w:t>10.4. Факт выдачи карт маршрута регулярных перевозок фиксируется в Журналвыдачи карт об осуществлении перевозокпо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 к положению).</w:t>
      </w:r>
    </w:p>
    <w:p w:rsidR="004F7A7F" w:rsidRPr="007730BF" w:rsidRDefault="00A36887" w:rsidP="00FD2EDD">
      <w:pPr>
        <w:pStyle w:val="a8"/>
        <w:spacing w:after="0"/>
        <w:ind w:firstLine="709"/>
        <w:jc w:val="both"/>
        <w:rPr>
          <w:b/>
        </w:rPr>
      </w:pPr>
      <w:r>
        <w:t>10</w:t>
      </w:r>
      <w:r w:rsidR="004F7A7F" w:rsidRPr="007730BF">
        <w:t>.</w:t>
      </w:r>
      <w:r w:rsidR="008F1863">
        <w:t>5</w:t>
      </w:r>
      <w:r w:rsidR="004F7A7F" w:rsidRPr="007730BF">
        <w:t xml:space="preserve">. Карты маршрута регулярных перевозок выдаются </w:t>
      </w:r>
      <w:r w:rsidR="00FD2EDD">
        <w:t>п</w:t>
      </w:r>
      <w:r w:rsidR="004F7A7F" w:rsidRPr="007730BF">
        <w:t>еревозчику одновременно со свидетельствомоб осуществлении перевозок по маршруту регулярных перевозок по итогам конкурса</w:t>
      </w:r>
      <w:r w:rsidR="004F7A7F" w:rsidRPr="007730BF">
        <w:rPr>
          <w:b/>
        </w:rPr>
        <w:t xml:space="preserve">. </w:t>
      </w:r>
    </w:p>
    <w:p w:rsidR="004F7A7F" w:rsidRPr="007730BF" w:rsidRDefault="00A36887" w:rsidP="00FD2EDD">
      <w:pPr>
        <w:pStyle w:val="a8"/>
        <w:spacing w:after="0"/>
        <w:ind w:firstLine="709"/>
        <w:jc w:val="both"/>
      </w:pPr>
      <w:r>
        <w:t>10</w:t>
      </w:r>
      <w:r w:rsidR="004F7A7F" w:rsidRPr="007730BF">
        <w:t>.</w:t>
      </w:r>
      <w:r w:rsidR="008F1863">
        <w:t>6</w:t>
      </w:r>
      <w:r w:rsidR="004F7A7F" w:rsidRPr="007730BF">
        <w:t xml:space="preserve">. Карта маршрута регулярных перевозок, выданная </w:t>
      </w:r>
      <w:r w:rsidR="00FD2EDD">
        <w:t>п</w:t>
      </w:r>
      <w:r w:rsidR="004F7A7F" w:rsidRPr="007730BF">
        <w:t>еревозчику,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4F7A7F" w:rsidRPr="007730BF" w:rsidRDefault="00A36887" w:rsidP="00FD2EDD">
      <w:pPr>
        <w:pStyle w:val="a8"/>
        <w:spacing w:after="0"/>
        <w:ind w:firstLine="709"/>
        <w:jc w:val="both"/>
      </w:pPr>
      <w:r>
        <w:t>10</w:t>
      </w:r>
      <w:r w:rsidR="004F7A7F" w:rsidRPr="007730BF">
        <w:t>.</w:t>
      </w:r>
      <w:r w:rsidR="008F1863">
        <w:t>7</w:t>
      </w:r>
      <w:r w:rsidR="004F7A7F" w:rsidRPr="007730BF">
        <w:t xml:space="preserve">. Переоформление карты маршрута регулярных перевозок осуществляется </w:t>
      </w:r>
      <w:r w:rsidR="00981CF7">
        <w:t>комитетом</w:t>
      </w:r>
      <w:r w:rsidR="004F7A7F" w:rsidRPr="007730BF">
        <w:t xml:space="preserve"> в течение 5 рабочих дней со дня обращения с соответствующим заявлением </w:t>
      </w:r>
      <w:r w:rsidR="00FD2EDD">
        <w:t>п</w:t>
      </w:r>
      <w:r w:rsidR="004F7A7F" w:rsidRPr="007730BF">
        <w:t>еревозчика, которым выдана данная карта.</w:t>
      </w:r>
    </w:p>
    <w:p w:rsidR="004F7A7F" w:rsidRPr="007730BF" w:rsidRDefault="004F7A7F" w:rsidP="003E5BF9">
      <w:pPr>
        <w:pStyle w:val="a8"/>
        <w:spacing w:after="0"/>
        <w:ind w:left="-567" w:firstLine="540"/>
        <w:jc w:val="both"/>
      </w:pPr>
    </w:p>
    <w:p w:rsidR="004F7A7F" w:rsidRPr="007730BF" w:rsidRDefault="00A36887" w:rsidP="003E5BF9">
      <w:pPr>
        <w:pStyle w:val="a8"/>
        <w:spacing w:after="0"/>
        <w:ind w:left="-567" w:firstLine="540"/>
        <w:jc w:val="center"/>
        <w:rPr>
          <w:b/>
        </w:rPr>
      </w:pPr>
      <w:r>
        <w:rPr>
          <w:b/>
        </w:rPr>
        <w:t>11</w:t>
      </w:r>
      <w:r w:rsidR="004F7A7F" w:rsidRPr="007730BF">
        <w:rPr>
          <w:b/>
        </w:rPr>
        <w:t xml:space="preserve">. Реестр </w:t>
      </w:r>
      <w:r w:rsidR="004F7A7F" w:rsidRPr="007730BF">
        <w:rPr>
          <w:b/>
          <w:bCs/>
        </w:rPr>
        <w:t>свидетельств об осуществлении перевозок по маршруту регулярных перевозок и карт маршрута регулярных перевозок</w:t>
      </w:r>
    </w:p>
    <w:p w:rsidR="004F7A7F" w:rsidRPr="007730BF" w:rsidRDefault="004F7A7F" w:rsidP="003E5BF9">
      <w:pPr>
        <w:pStyle w:val="a8"/>
        <w:spacing w:after="0"/>
        <w:ind w:left="-567" w:firstLine="540"/>
        <w:jc w:val="both"/>
        <w:rPr>
          <w:highlight w:val="yellow"/>
        </w:rPr>
      </w:pPr>
    </w:p>
    <w:p w:rsidR="004F7A7F" w:rsidRPr="007730BF" w:rsidRDefault="00A36887" w:rsidP="00731C88">
      <w:pPr>
        <w:pStyle w:val="a8"/>
        <w:spacing w:after="0"/>
        <w:ind w:firstLine="709"/>
        <w:jc w:val="both"/>
      </w:pPr>
      <w:r>
        <w:t>11</w:t>
      </w:r>
      <w:r w:rsidR="004F7A7F" w:rsidRPr="007730BF">
        <w:t xml:space="preserve">.1 Сведения о выданных, переоформленных </w:t>
      </w:r>
      <w:r w:rsidR="004F7A7F" w:rsidRPr="007730BF">
        <w:rPr>
          <w:bCs/>
        </w:rPr>
        <w:t xml:space="preserve">свидетельствах об осуществлении перевозок по маршруту регулярных перевозок и </w:t>
      </w:r>
      <w:r w:rsidR="004F7A7F" w:rsidRPr="007730BF">
        <w:t xml:space="preserve">картах маршрута регулярных перевозок заносятся </w:t>
      </w:r>
      <w:r w:rsidR="00981CF7">
        <w:t>комитетом</w:t>
      </w:r>
      <w:r w:rsidR="004F7A7F" w:rsidRPr="007730BF">
        <w:t xml:space="preserve">в реестр </w:t>
      </w:r>
      <w:r w:rsidR="004F7A7F" w:rsidRPr="007730BF">
        <w:rPr>
          <w:bCs/>
        </w:rPr>
        <w:t>свидетельств об осуществлении перевозок по маршруту регулярных перевозоки карт маршрута регулярных перевозок</w:t>
      </w:r>
      <w:r w:rsidR="00D94504">
        <w:rPr>
          <w:bCs/>
        </w:rPr>
        <w:t xml:space="preserve"> (приложению № 1 к положению)</w:t>
      </w:r>
      <w:r w:rsidR="004F7A7F" w:rsidRPr="007730BF">
        <w:t>.</w:t>
      </w:r>
    </w:p>
    <w:p w:rsidR="004F7A7F" w:rsidRPr="007730BF" w:rsidRDefault="00A36887" w:rsidP="00731C88">
      <w:pPr>
        <w:pStyle w:val="a8"/>
        <w:spacing w:after="0"/>
        <w:ind w:firstLine="709"/>
        <w:jc w:val="both"/>
      </w:pPr>
      <w:r>
        <w:t>11.</w:t>
      </w:r>
      <w:r w:rsidR="004F7A7F" w:rsidRPr="007730BF">
        <w:t xml:space="preserve">2. Реестр </w:t>
      </w:r>
      <w:r w:rsidR="004F7A7F" w:rsidRPr="007730BF">
        <w:rPr>
          <w:bCs/>
        </w:rPr>
        <w:t>свидетельств об осуществлении перевозок по маршруту регулярных перевозок и карт маршрута регулярных перевозок</w:t>
      </w:r>
      <w:r w:rsidR="004F7A7F" w:rsidRPr="007730BF">
        <w:t xml:space="preserve"> ведется в электронном виде, посредством внесения реестровых записей или изменений в указанные записи. </w:t>
      </w:r>
    </w:p>
    <w:p w:rsidR="004F7A7F" w:rsidRPr="007730BF" w:rsidRDefault="00A36887" w:rsidP="00731C88">
      <w:pPr>
        <w:pStyle w:val="a8"/>
        <w:shd w:val="clear" w:color="auto" w:fill="FFFFFF"/>
        <w:spacing w:after="0"/>
        <w:ind w:firstLine="709"/>
        <w:jc w:val="both"/>
      </w:pPr>
      <w:r>
        <w:t>11.</w:t>
      </w:r>
      <w:r w:rsidR="004F7A7F" w:rsidRPr="007730BF">
        <w:t xml:space="preserve">3. В реестр </w:t>
      </w:r>
      <w:r w:rsidR="004F7A7F" w:rsidRPr="007730BF">
        <w:rPr>
          <w:bCs/>
        </w:rPr>
        <w:t>свидетельств об осуществлении перевозок по маршруту регулярных перевозок и карт маршрута регулярных перевозок</w:t>
      </w:r>
      <w:r w:rsidR="004F7A7F" w:rsidRPr="007730BF">
        <w:t xml:space="preserve"> должны быть включены следующие сведения:</w:t>
      </w:r>
    </w:p>
    <w:p w:rsidR="004F7A7F" w:rsidRPr="007730BF" w:rsidRDefault="004F7A7F" w:rsidP="00731C88">
      <w:pPr>
        <w:pStyle w:val="a8"/>
        <w:shd w:val="clear" w:color="auto" w:fill="FFFFFF"/>
        <w:spacing w:after="0"/>
        <w:ind w:firstLine="709"/>
        <w:jc w:val="both"/>
      </w:pPr>
      <w:r w:rsidRPr="007730BF">
        <w:t>1) наименование перевозчика, осуществляющего регулярные пассажирские перевозки;</w:t>
      </w:r>
    </w:p>
    <w:p w:rsidR="00D94504" w:rsidRPr="007730BF" w:rsidRDefault="004F7A7F" w:rsidP="00D94504">
      <w:pPr>
        <w:pStyle w:val="a8"/>
        <w:shd w:val="clear" w:color="auto" w:fill="FFFFFF"/>
        <w:spacing w:after="0"/>
        <w:ind w:firstLine="709"/>
        <w:jc w:val="both"/>
      </w:pPr>
      <w:r w:rsidRPr="007730BF">
        <w:t>2) наименование обслуживаемого маршрута регулярных перевозок;</w:t>
      </w:r>
    </w:p>
    <w:p w:rsidR="00D94504" w:rsidRDefault="004F7A7F" w:rsidP="00731C88">
      <w:pPr>
        <w:pStyle w:val="a8"/>
        <w:shd w:val="clear" w:color="auto" w:fill="FFFFFF"/>
        <w:spacing w:after="0"/>
        <w:ind w:firstLine="709"/>
        <w:jc w:val="both"/>
      </w:pPr>
      <w:r w:rsidRPr="007730BF">
        <w:t xml:space="preserve">3) </w:t>
      </w:r>
      <w:r w:rsidR="00D94504">
        <w:t>количество автобусов, на которые выданы карты маршрута;</w:t>
      </w:r>
    </w:p>
    <w:p w:rsidR="004F7A7F" w:rsidRPr="007730BF" w:rsidRDefault="00D94504" w:rsidP="00D94504">
      <w:pPr>
        <w:pStyle w:val="a8"/>
        <w:shd w:val="clear" w:color="auto" w:fill="FFFFFF"/>
        <w:tabs>
          <w:tab w:val="left" w:pos="993"/>
        </w:tabs>
        <w:spacing w:after="0"/>
        <w:ind w:firstLine="709"/>
        <w:jc w:val="both"/>
        <w:rPr>
          <w:bCs/>
        </w:rPr>
      </w:pPr>
      <w:r>
        <w:t>4) серия, номер выданного свидетельства об осуществлении перевозок по маршруту регулярных перевозок</w:t>
      </w:r>
      <w:r w:rsidR="004F7A7F" w:rsidRPr="007730BF">
        <w:rPr>
          <w:bCs/>
        </w:rPr>
        <w:t>;</w:t>
      </w:r>
    </w:p>
    <w:p w:rsidR="004F7A7F" w:rsidRPr="007730BF" w:rsidRDefault="004F7A7F" w:rsidP="00731C88">
      <w:pPr>
        <w:pStyle w:val="a8"/>
        <w:spacing w:after="0"/>
        <w:ind w:firstLine="709"/>
        <w:jc w:val="both"/>
      </w:pPr>
      <w:r w:rsidRPr="007730BF">
        <w:t xml:space="preserve">5) </w:t>
      </w:r>
      <w:r w:rsidR="00D94504">
        <w:t>дата начала действия свидетельств и карт маршрута</w:t>
      </w:r>
      <w:r w:rsidRPr="007730BF">
        <w:t>;</w:t>
      </w:r>
    </w:p>
    <w:p w:rsidR="004F7A7F" w:rsidRPr="007730BF" w:rsidRDefault="004F7A7F" w:rsidP="00731C88">
      <w:pPr>
        <w:pStyle w:val="a8"/>
        <w:spacing w:after="0"/>
        <w:ind w:firstLine="709"/>
        <w:jc w:val="both"/>
      </w:pPr>
      <w:r w:rsidRPr="007730BF">
        <w:t xml:space="preserve">6) </w:t>
      </w:r>
      <w:r w:rsidR="00D94504">
        <w:t>дата окончания действия свидетельств и карт маршрута</w:t>
      </w:r>
      <w:r w:rsidRPr="007730BF">
        <w:t>;</w:t>
      </w:r>
    </w:p>
    <w:p w:rsidR="004F7A7F" w:rsidRPr="007730BF" w:rsidRDefault="004F7A7F" w:rsidP="00731C88">
      <w:pPr>
        <w:pStyle w:val="a8"/>
        <w:spacing w:after="0"/>
        <w:ind w:firstLine="709"/>
        <w:jc w:val="both"/>
      </w:pPr>
      <w:r w:rsidRPr="007730BF">
        <w:t xml:space="preserve">7) </w:t>
      </w:r>
      <w:r w:rsidR="00D94504">
        <w:t>серия,  номер выданных карт маршрута регулярных перевозок</w:t>
      </w:r>
      <w:r w:rsidRPr="007730BF">
        <w:t xml:space="preserve">. </w:t>
      </w:r>
    </w:p>
    <w:p w:rsidR="004F7A7F" w:rsidRPr="007730BF" w:rsidRDefault="00A36887" w:rsidP="00731C88">
      <w:pPr>
        <w:pStyle w:val="a8"/>
        <w:shd w:val="clear" w:color="auto" w:fill="FFFFFF"/>
        <w:spacing w:after="0"/>
        <w:ind w:firstLine="709"/>
        <w:jc w:val="both"/>
      </w:pPr>
      <w:r>
        <w:lastRenderedPageBreak/>
        <w:t>11</w:t>
      </w:r>
      <w:r w:rsidR="004F7A7F" w:rsidRPr="007730BF">
        <w:t>.4. Записи в реестр</w:t>
      </w:r>
      <w:r w:rsidR="004F7A7F" w:rsidRPr="007730BF">
        <w:rPr>
          <w:bCs/>
        </w:rPr>
        <w:t xml:space="preserve"> свидетельств об осуществлении перевозок по маршруту регулярных перевозок и карт маршрута регулярных перевозок</w:t>
      </w:r>
      <w:r w:rsidR="004F7A7F" w:rsidRPr="007730BF">
        <w:t xml:space="preserve"> вносятся до момента выдачи </w:t>
      </w:r>
      <w:r w:rsidR="004F7A7F" w:rsidRPr="007730BF">
        <w:rPr>
          <w:bCs/>
        </w:rPr>
        <w:t xml:space="preserve">свидетельства об осуществлении перевозок по маршруту регулярных перевозок и карт маршрута регулярных перевозок </w:t>
      </w:r>
      <w:r w:rsidR="00731C88">
        <w:rPr>
          <w:bCs/>
        </w:rPr>
        <w:t>п</w:t>
      </w:r>
      <w:r w:rsidR="004F7A7F" w:rsidRPr="007730BF">
        <w:rPr>
          <w:bCs/>
        </w:rPr>
        <w:t xml:space="preserve">еревозчику или его законному представителю. </w:t>
      </w:r>
    </w:p>
    <w:p w:rsidR="00A97CE8" w:rsidRPr="007730BF" w:rsidRDefault="00A97CE8" w:rsidP="00731C88">
      <w:pPr>
        <w:pStyle w:val="a8"/>
        <w:shd w:val="clear" w:color="auto" w:fill="FFFFFF"/>
        <w:spacing w:after="0"/>
        <w:ind w:firstLine="709"/>
        <w:jc w:val="both"/>
      </w:pPr>
    </w:p>
    <w:p w:rsidR="00A97CE8" w:rsidRPr="007730BF" w:rsidRDefault="00A36887" w:rsidP="00F23866">
      <w:pPr>
        <w:pStyle w:val="a8"/>
        <w:spacing w:after="0"/>
        <w:ind w:left="-567" w:firstLine="540"/>
        <w:jc w:val="center"/>
        <w:rPr>
          <w:b/>
          <w:bCs/>
        </w:rPr>
      </w:pPr>
      <w:r>
        <w:rPr>
          <w:b/>
          <w:bCs/>
        </w:rPr>
        <w:t>12</w:t>
      </w:r>
      <w:r w:rsidR="00A97CE8" w:rsidRPr="007730BF">
        <w:rPr>
          <w:b/>
          <w:bCs/>
        </w:rPr>
        <w:t xml:space="preserve">. </w:t>
      </w:r>
      <w:proofErr w:type="gramStart"/>
      <w:r w:rsidR="00A97CE8" w:rsidRPr="007730BF">
        <w:rPr>
          <w:b/>
          <w:bCs/>
        </w:rPr>
        <w:t>Контроль за</w:t>
      </w:r>
      <w:proofErr w:type="gramEnd"/>
      <w:r w:rsidR="00A97CE8" w:rsidRPr="007730BF">
        <w:rPr>
          <w:b/>
          <w:bCs/>
        </w:rPr>
        <w:t xml:space="preserve"> осуществлением регулярных перевозок</w:t>
      </w:r>
    </w:p>
    <w:p w:rsidR="00A97CE8" w:rsidRPr="007730BF" w:rsidRDefault="00A97CE8" w:rsidP="003E5BF9">
      <w:pPr>
        <w:pStyle w:val="a8"/>
        <w:spacing w:after="0"/>
        <w:ind w:left="-567" w:firstLine="540"/>
        <w:jc w:val="both"/>
        <w:rPr>
          <w:b/>
          <w:bCs/>
        </w:rPr>
      </w:pPr>
    </w:p>
    <w:p w:rsidR="00A97CE8" w:rsidRPr="007730BF" w:rsidRDefault="005F58CC" w:rsidP="00F23866">
      <w:pPr>
        <w:ind w:firstLine="709"/>
        <w:jc w:val="both"/>
      </w:pPr>
      <w:bookmarkStart w:id="2" w:name="sub_96"/>
      <w:r>
        <w:t>12</w:t>
      </w:r>
      <w:r w:rsidR="00A97CE8" w:rsidRPr="007730BF">
        <w:t xml:space="preserve">.1. </w:t>
      </w:r>
      <w:proofErr w:type="gramStart"/>
      <w:r w:rsidR="00A97CE8" w:rsidRPr="007730BF">
        <w:t xml:space="preserve">Контроль за соблюдением перевозчиками требований, установленных настоящим Положением, условиями муниципального контракта или свидетельства об осуществлении перевозок по маршруту регулярных перевозок организовывается </w:t>
      </w:r>
      <w:r w:rsidR="00657EAA">
        <w:t>к</w:t>
      </w:r>
      <w:r w:rsidR="00A97CE8" w:rsidRPr="007730BF">
        <w:t xml:space="preserve">омиссией по организации транспортного обслуживания населения на территории Киренского муниципального района, в пределах своих полномочий, и </w:t>
      </w:r>
      <w:r w:rsidR="00A97CE8" w:rsidRPr="007730BF">
        <w:rPr>
          <w:bCs/>
        </w:rPr>
        <w:t>должен осуществляться в рамках</w:t>
      </w:r>
      <w:r w:rsidR="00A97CE8" w:rsidRPr="007730BF">
        <w:t xml:space="preserve"> Федерального закона от 26</w:t>
      </w:r>
      <w:r w:rsidR="00F23866">
        <w:t>.12.</w:t>
      </w:r>
      <w:r w:rsidR="00A97CE8" w:rsidRPr="007730BF">
        <w:t xml:space="preserve">2008 N 294-ФЗ </w:t>
      </w:r>
      <w:r w:rsidR="00F23866">
        <w:t>«</w:t>
      </w:r>
      <w:r w:rsidR="00A97CE8" w:rsidRPr="007730BF">
        <w:t>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97CE8" w:rsidRPr="007730BF">
        <w:t>) и муниципального контрол</w:t>
      </w:r>
      <w:r w:rsidR="00F23866">
        <w:t>я»</w:t>
      </w:r>
      <w:r w:rsidR="00A97CE8" w:rsidRPr="007730BF">
        <w:t>.</w:t>
      </w:r>
    </w:p>
    <w:p w:rsidR="00A97CE8" w:rsidRPr="007730BF" w:rsidRDefault="005F58CC" w:rsidP="00F23866">
      <w:pPr>
        <w:ind w:firstLine="709"/>
        <w:jc w:val="both"/>
      </w:pPr>
      <w:bookmarkStart w:id="3" w:name="sub_1730"/>
      <w:bookmarkEnd w:id="2"/>
      <w:r>
        <w:t>1</w:t>
      </w:r>
      <w:r w:rsidR="003E5BF9">
        <w:t>2</w:t>
      </w:r>
      <w:r w:rsidR="00A97CE8" w:rsidRPr="007730BF">
        <w:t xml:space="preserve">.2. </w:t>
      </w:r>
      <w:bookmarkEnd w:id="3"/>
      <w:r w:rsidR="00A97CE8" w:rsidRPr="007730BF">
        <w:t xml:space="preserve">В случае выявления при проведении контроля нарушений, </w:t>
      </w:r>
      <w:r w:rsidR="00F63191">
        <w:t>комиссией</w:t>
      </w:r>
      <w:r w:rsidR="00A97CE8" w:rsidRPr="007730BF">
        <w:t xml:space="preserve"> составляется соответствующий акт проверки, в котором указываются нарушенные </w:t>
      </w:r>
      <w:r w:rsidR="00F23866">
        <w:t>п</w:t>
      </w:r>
      <w:r w:rsidR="00A97CE8" w:rsidRPr="007730BF">
        <w:t>еревозчиком положения нормативно-правовых актов, условия муниципального контракта или свидетельства об осуществлении перевозок по маршруту регулярных перевозок, а также выводы и предложения по устранению нарушений.</w:t>
      </w:r>
    </w:p>
    <w:p w:rsidR="00A97CE8" w:rsidRPr="007730BF" w:rsidRDefault="005F58CC" w:rsidP="00F23866">
      <w:pPr>
        <w:ind w:firstLine="709"/>
        <w:jc w:val="both"/>
      </w:pPr>
      <w:r>
        <w:t>1</w:t>
      </w:r>
      <w:r w:rsidR="003E5BF9">
        <w:t>2</w:t>
      </w:r>
      <w:r w:rsidR="00A97CE8" w:rsidRPr="007730BF">
        <w:t>.3. К акту проверки прилагаются документы, подтверждающие указанные в нем факты.</w:t>
      </w:r>
    </w:p>
    <w:p w:rsidR="00A97CE8" w:rsidRPr="00981CF7" w:rsidRDefault="005F58CC" w:rsidP="00F23866">
      <w:pPr>
        <w:ind w:firstLine="709"/>
        <w:jc w:val="both"/>
      </w:pPr>
      <w:r>
        <w:t>1</w:t>
      </w:r>
      <w:r w:rsidR="003E5BF9">
        <w:t>2</w:t>
      </w:r>
      <w:r w:rsidR="00A97CE8" w:rsidRPr="007730BF">
        <w:t xml:space="preserve">.4. </w:t>
      </w:r>
      <w:proofErr w:type="gramStart"/>
      <w:r w:rsidR="00A97CE8" w:rsidRPr="007730BF">
        <w:t xml:space="preserve">Акт составляется в трех экземплярах,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транспортом, второй акт вручается </w:t>
      </w:r>
      <w:r w:rsidR="00F23866">
        <w:t>п</w:t>
      </w:r>
      <w:r w:rsidR="00A97CE8" w:rsidRPr="007730BF">
        <w:t xml:space="preserve">еревозчику, осуществляющему регулярные перевозки по соответствующему маршруту, под роспись или направляется заказным почтовым отправлением с </w:t>
      </w:r>
      <w:r w:rsidR="00A97CE8" w:rsidRPr="00981CF7">
        <w:t xml:space="preserve">уведомлением о вручении, третий </w:t>
      </w:r>
      <w:r w:rsidR="001B312F">
        <w:t>передается на хранение</w:t>
      </w:r>
      <w:r w:rsidR="00A97CE8" w:rsidRPr="00981CF7">
        <w:t xml:space="preserve"> в </w:t>
      </w:r>
      <w:r w:rsidR="00981CF7" w:rsidRPr="00981CF7">
        <w:t>комитет</w:t>
      </w:r>
      <w:r w:rsidR="00A97CE8" w:rsidRPr="00981CF7">
        <w:t>.</w:t>
      </w:r>
      <w:proofErr w:type="gramEnd"/>
    </w:p>
    <w:p w:rsidR="00A97CE8" w:rsidRPr="007730BF" w:rsidRDefault="005F58CC" w:rsidP="00F23866">
      <w:pPr>
        <w:ind w:firstLine="709"/>
        <w:jc w:val="both"/>
      </w:pPr>
      <w:r>
        <w:t>1</w:t>
      </w:r>
      <w:r w:rsidR="003E5BF9">
        <w:t>2</w:t>
      </w:r>
      <w:r w:rsidR="00A97CE8" w:rsidRPr="007730BF">
        <w:t xml:space="preserve">.5. </w:t>
      </w:r>
      <w:proofErr w:type="gramStart"/>
      <w:r w:rsidR="00F23866">
        <w:t>Пе</w:t>
      </w:r>
      <w:r w:rsidR="00A97CE8" w:rsidRPr="007730BF">
        <w:t>ревозчик, в отношении которого осуществлялась проверка, в случае несогласия с фактами, изложенными в акте проверки, а также с выводами и предложениями в акте,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документов, фото, видео материалов, сведений с системы спутниковой навигации, которые должны быть рассмотрены Комиссией в течение десяти рабочих</w:t>
      </w:r>
      <w:proofErr w:type="gramEnd"/>
      <w:r w:rsidR="00A97CE8" w:rsidRPr="007730BF">
        <w:t xml:space="preserve"> дней. По итогам их рассмотрения, Комиссия обязана принять решение об отзыве акта или сохранения его в действии.</w:t>
      </w:r>
    </w:p>
    <w:p w:rsidR="00A97CE8" w:rsidRPr="007730BF" w:rsidRDefault="005F58CC" w:rsidP="00F23866">
      <w:pPr>
        <w:ind w:firstLine="709"/>
        <w:jc w:val="both"/>
      </w:pPr>
      <w:r>
        <w:t>1</w:t>
      </w:r>
      <w:r w:rsidR="003E5BF9">
        <w:t>2</w:t>
      </w:r>
      <w:r w:rsidR="00A97CE8" w:rsidRPr="007730BF">
        <w:t>.6. При выявлении в ходе контроля нарушения, рассмотрение которого находится за пределами компетенции Комиссии, информаци</w:t>
      </w:r>
      <w:r w:rsidR="00981CF7">
        <w:t>я</w:t>
      </w:r>
      <w:r w:rsidR="00A97CE8" w:rsidRPr="007730BF">
        <w:t xml:space="preserve"> о нарушении требований законодательства </w:t>
      </w:r>
      <w:r w:rsidR="00981CF7">
        <w:t xml:space="preserve">направляется </w:t>
      </w:r>
      <w:r w:rsidR="00A97CE8" w:rsidRPr="007730BF">
        <w:t>в уполномоченные на рассмотрение данного нарушения органы.</w:t>
      </w:r>
    </w:p>
    <w:p w:rsidR="00A97CE8" w:rsidRDefault="005F58CC" w:rsidP="00F23866">
      <w:pPr>
        <w:ind w:firstLine="709"/>
        <w:jc w:val="both"/>
      </w:pPr>
      <w:bookmarkStart w:id="4" w:name="sub_1740"/>
      <w:r>
        <w:t>1</w:t>
      </w:r>
      <w:r w:rsidR="003E5BF9">
        <w:t>2</w:t>
      </w:r>
      <w:r w:rsidR="00A97CE8" w:rsidRPr="007730BF">
        <w:t xml:space="preserve">.7 Ответственность </w:t>
      </w:r>
      <w:proofErr w:type="gramStart"/>
      <w:r w:rsidR="00F23866">
        <w:t>п</w:t>
      </w:r>
      <w:r w:rsidR="00A97CE8" w:rsidRPr="007730BF">
        <w:t>еревозчика, осуществляющего пассажирские перевозки по муниципальным маршрутам регулярных перевозок установлена</w:t>
      </w:r>
      <w:proofErr w:type="gramEnd"/>
      <w:r w:rsidR="00A97CE8" w:rsidRPr="007730BF">
        <w:t xml:space="preserve"> законодательством Российской Федерации.</w:t>
      </w:r>
    </w:p>
    <w:p w:rsidR="00A97CE8" w:rsidRDefault="00A97CE8" w:rsidP="00F23866">
      <w:pPr>
        <w:ind w:firstLine="709"/>
        <w:jc w:val="both"/>
        <w:rPr>
          <w:b/>
        </w:rPr>
      </w:pPr>
    </w:p>
    <w:p w:rsidR="00B205D2" w:rsidRDefault="00B205D2" w:rsidP="00F23866">
      <w:pPr>
        <w:ind w:firstLine="709"/>
        <w:jc w:val="both"/>
        <w:rPr>
          <w:b/>
        </w:rPr>
      </w:pPr>
    </w:p>
    <w:bookmarkEnd w:id="4"/>
    <w:p w:rsidR="005B2815" w:rsidRPr="00B205D2" w:rsidRDefault="005B2815" w:rsidP="00B205D2">
      <w:pPr>
        <w:ind w:firstLine="709"/>
        <w:jc w:val="center"/>
        <w:rPr>
          <w:b/>
        </w:rPr>
        <w:sectPr w:rsidR="005B2815" w:rsidRPr="00B205D2" w:rsidSect="00C3194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B2815" w:rsidRDefault="005B2815">
      <w:pPr>
        <w:pStyle w:val="a4"/>
        <w:tabs>
          <w:tab w:val="left" w:pos="3193"/>
        </w:tabs>
        <w:ind w:left="277"/>
      </w:pPr>
    </w:p>
    <w:p w:rsidR="00981CF7" w:rsidRPr="007730BF" w:rsidRDefault="00981CF7">
      <w:pPr>
        <w:pStyle w:val="a4"/>
        <w:tabs>
          <w:tab w:val="left" w:pos="3193"/>
        </w:tabs>
        <w:ind w:left="277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  <w:r w:rsidRPr="007730BF">
        <w:t>Приложение №1 к положению</w:t>
      </w: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B2815" w:rsidRPr="007730BF" w:rsidRDefault="005B2815" w:rsidP="005B2815">
      <w:pPr>
        <w:pStyle w:val="a8"/>
        <w:spacing w:after="0"/>
        <w:ind w:left="-993" w:firstLine="850"/>
        <w:jc w:val="center"/>
        <w:rPr>
          <w:b/>
        </w:rPr>
      </w:pPr>
      <w:r w:rsidRPr="007730BF">
        <w:rPr>
          <w:b/>
        </w:rPr>
        <w:t xml:space="preserve">Реестр </w:t>
      </w:r>
      <w:r w:rsidRPr="007730BF">
        <w:rPr>
          <w:b/>
          <w:bCs/>
        </w:rPr>
        <w:t>свидетельств об осуществлении перевозок по маршруту регулярных перевозок и карт маршрута регулярных перевозок</w:t>
      </w:r>
    </w:p>
    <w:p w:rsidR="005B2815" w:rsidRPr="007730BF" w:rsidRDefault="005B2815" w:rsidP="005B2815">
      <w:pPr>
        <w:spacing w:line="319" w:lineRule="atLeast"/>
        <w:textAlignment w:val="baseline"/>
        <w:rPr>
          <w:rFonts w:ascii="Arial" w:hAnsi="Arial" w:cs="Arial"/>
          <w:color w:val="2D303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9"/>
        <w:gridCol w:w="1843"/>
        <w:gridCol w:w="2268"/>
        <w:gridCol w:w="1984"/>
        <w:gridCol w:w="2410"/>
        <w:gridCol w:w="2126"/>
        <w:gridCol w:w="1985"/>
        <w:gridCol w:w="1984"/>
      </w:tblGrid>
      <w:tr w:rsidR="00D94504" w:rsidRPr="007730BF" w:rsidTr="00D94504">
        <w:tc>
          <w:tcPr>
            <w:tcW w:w="9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№</w:t>
            </w:r>
            <w:proofErr w:type="gramStart"/>
            <w:r w:rsidRPr="007730BF">
              <w:t>п</w:t>
            </w:r>
            <w:proofErr w:type="gramEnd"/>
            <w:r w:rsidRPr="007730BF">
              <w:t>/п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>
              <w:t>Перевозчик, ИНН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D94504" w:rsidP="00817B68">
            <w:pPr>
              <w:jc w:val="center"/>
            </w:pPr>
            <w:r w:rsidRPr="007730BF">
              <w:t>Наименование маршрута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D94504" w:rsidP="00817B68">
            <w:pPr>
              <w:jc w:val="center"/>
            </w:pPr>
            <w:r>
              <w:t>Количество автобусов, на которые выданы карты маршрута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>
              <w:t>Серия, № выданного свидетельства об осуществлении перевозок по маршруту регулярных перевозок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>
              <w:t>Дата начала действия свидетельств и карт маршрута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>
              <w:t>Дата окончания действия свидетельств и карт маршрута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17B68" w:rsidRPr="007730BF" w:rsidRDefault="00817B68" w:rsidP="00817B68">
            <w:pPr>
              <w:jc w:val="center"/>
            </w:pPr>
            <w:r>
              <w:t>Серия, № выданных карт маршрута регулярных перевозок</w:t>
            </w:r>
          </w:p>
        </w:tc>
      </w:tr>
      <w:tr w:rsidR="00D94504" w:rsidRPr="007730BF" w:rsidTr="00D94504">
        <w:tc>
          <w:tcPr>
            <w:tcW w:w="9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1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3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5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6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7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817B68">
            <w:pPr>
              <w:jc w:val="center"/>
            </w:pPr>
            <w:r w:rsidRPr="007730BF">
              <w:t>8</w:t>
            </w:r>
          </w:p>
        </w:tc>
      </w:tr>
      <w:tr w:rsidR="00D94504" w:rsidRPr="007730BF" w:rsidTr="00D94504">
        <w:tc>
          <w:tcPr>
            <w:tcW w:w="9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41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</w:tr>
      <w:tr w:rsidR="00D94504" w:rsidRPr="007730BF" w:rsidTr="00D94504">
        <w:tc>
          <w:tcPr>
            <w:tcW w:w="9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8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41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17B68" w:rsidRPr="007730BF" w:rsidRDefault="00817B68" w:rsidP="00987679"/>
        </w:tc>
      </w:tr>
    </w:tbl>
    <w:p w:rsidR="005B2815" w:rsidRPr="007730BF" w:rsidRDefault="005B2815" w:rsidP="005B2815">
      <w:pPr>
        <w:ind w:left="-993" w:firstLine="850"/>
      </w:pPr>
    </w:p>
    <w:p w:rsidR="005B2815" w:rsidRPr="007730BF" w:rsidRDefault="005B2815" w:rsidP="005B2815">
      <w:pPr>
        <w:pStyle w:val="a8"/>
        <w:spacing w:after="0"/>
        <w:ind w:left="-993" w:firstLine="850"/>
        <w:jc w:val="both"/>
      </w:pPr>
      <w:r w:rsidRPr="007730BF">
        <w:t xml:space="preserve">. </w:t>
      </w:r>
    </w:p>
    <w:p w:rsidR="005A3115" w:rsidRPr="007730BF" w:rsidRDefault="005A3115" w:rsidP="005B2815">
      <w:pPr>
        <w:sectPr w:rsidR="005A3115" w:rsidRPr="007730BF" w:rsidSect="005A3115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  <w:r w:rsidRPr="007730BF">
        <w:lastRenderedPageBreak/>
        <w:t>Приложение №2</w:t>
      </w:r>
    </w:p>
    <w:p w:rsidR="005A3115" w:rsidRPr="007730BF" w:rsidRDefault="005A3115" w:rsidP="005A3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Журнал</w:t>
      </w:r>
    </w:p>
    <w:p w:rsidR="005A3115" w:rsidRPr="007730BF" w:rsidRDefault="005A3115" w:rsidP="005A3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выдачи свидетельств об осуществлении перевозок</w:t>
      </w:r>
    </w:p>
    <w:p w:rsidR="005A3115" w:rsidRPr="007730BF" w:rsidRDefault="005A3115" w:rsidP="005A3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по маршруту регулярных перевозок</w:t>
      </w:r>
    </w:p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907"/>
        <w:gridCol w:w="1701"/>
        <w:gridCol w:w="1134"/>
        <w:gridCol w:w="2154"/>
        <w:gridCol w:w="1191"/>
        <w:gridCol w:w="2041"/>
      </w:tblGrid>
      <w:tr w:rsidR="005A3115" w:rsidRPr="007730BF" w:rsidTr="009876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Серия, номер свидетельства об осуществлении перевозок по маршруту регулярных перевозок</w:t>
            </w:r>
            <w:proofErr w:type="gramStart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anchor="Par135" w:tooltip="&lt;*&gt; в случае выдачи дубликата свидетельства об осуществлении перевозок по маршруту регулярных перевозок указывается номер заменяемого свидетельства об осуществлении перевозок по маршруту регулярных перевозок с пометкой &quot;Дубликат&quot;." w:history="1">
              <w:r w:rsidRPr="007730BF">
                <w:rPr>
                  <w:rStyle w:val="a7"/>
                  <w:sz w:val="24"/>
                  <w:szCs w:val="24"/>
                </w:rPr>
                <w:t>&lt;*&gt;</w:t>
              </w:r>
            </w:hyperlink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об осуществлении перевозок по маршруту регулярных перевозок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Ф.И.О., подпись лица, получившего свидетельство об осуществлении перевозок по маршруту регулярных перевозок</w:t>
            </w:r>
          </w:p>
        </w:tc>
      </w:tr>
      <w:tr w:rsidR="005A3115" w:rsidRPr="007730BF" w:rsidTr="005A31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RPr="007730BF" w:rsidTr="005A31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RPr="007730BF" w:rsidTr="005A31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115" w:rsidRPr="007730BF" w:rsidRDefault="005A3115" w:rsidP="005A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3115" w:rsidRPr="007730BF" w:rsidRDefault="005A3115" w:rsidP="005A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7730BF">
        <w:rPr>
          <w:rFonts w:ascii="Times New Roman" w:hAnsi="Times New Roman" w:cs="Times New Roman"/>
          <w:sz w:val="24"/>
          <w:szCs w:val="24"/>
        </w:rPr>
        <w:t>&lt;*&gt; в случае выдачи дубликата свидетельства об осуществлении перевозок по маршруту регулярных перевозок указывается номер заменяемого свидетельства об осуществлении перевозок по маршруту регулярных перевозок с пометкой "Дубликат".</w:t>
      </w:r>
    </w:p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D4E78" w:rsidRPr="007730BF" w:rsidRDefault="005D4E78" w:rsidP="005A3115">
      <w:pPr>
        <w:pStyle w:val="a4"/>
        <w:tabs>
          <w:tab w:val="left" w:pos="3193"/>
        </w:tabs>
        <w:ind w:left="277"/>
        <w:jc w:val="right"/>
      </w:pPr>
    </w:p>
    <w:p w:rsidR="00A02A63" w:rsidRPr="00A02A63" w:rsidRDefault="00A02A63" w:rsidP="00A02A63">
      <w:pPr>
        <w:pStyle w:val="formattext"/>
        <w:jc w:val="right"/>
        <w:rPr>
          <w:iCs/>
        </w:rPr>
      </w:pPr>
      <w:r w:rsidRPr="00A02A63">
        <w:rPr>
          <w:iCs/>
        </w:rPr>
        <w:lastRenderedPageBreak/>
        <w:t>Приложение №3</w:t>
      </w:r>
    </w:p>
    <w:p w:rsidR="00A02A63" w:rsidRDefault="00A02A63" w:rsidP="00A02A63">
      <w:pPr>
        <w:pStyle w:val="formattext"/>
        <w:spacing w:before="0" w:beforeAutospacing="0" w:after="0" w:afterAutospacing="0"/>
        <w:jc w:val="center"/>
        <w:rPr>
          <w:iCs/>
        </w:rPr>
      </w:pPr>
      <w:r w:rsidRPr="00A02A63">
        <w:rPr>
          <w:iCs/>
        </w:rPr>
        <w:t xml:space="preserve">Форма бланка свидетельства об осуществлении </w:t>
      </w:r>
    </w:p>
    <w:p w:rsidR="00A02A63" w:rsidRPr="00A02A63" w:rsidRDefault="00A02A63" w:rsidP="00A02A63">
      <w:pPr>
        <w:pStyle w:val="formattext"/>
        <w:spacing w:before="0" w:beforeAutospacing="0" w:after="0" w:afterAutospacing="0"/>
        <w:jc w:val="center"/>
        <w:rPr>
          <w:iCs/>
        </w:rPr>
      </w:pPr>
      <w:r w:rsidRPr="00A02A63">
        <w:rPr>
          <w:iCs/>
        </w:rPr>
        <w:t>перевозок по маршруту регулярных перевозок</w:t>
      </w:r>
    </w:p>
    <w:p w:rsidR="00A02A63" w:rsidRDefault="00A02A63" w:rsidP="00A02A63">
      <w:pPr>
        <w:pStyle w:val="formattext"/>
        <w:spacing w:before="0" w:beforeAutospacing="0" w:after="0" w:afterAutospacing="0"/>
        <w:jc w:val="right"/>
      </w:pPr>
      <w:r>
        <w:rPr>
          <w:i/>
          <w:iCs/>
        </w:rPr>
        <w:t>Лицевая сторона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276"/>
        <w:gridCol w:w="193"/>
        <w:gridCol w:w="604"/>
        <w:gridCol w:w="1205"/>
        <w:gridCol w:w="400"/>
        <w:gridCol w:w="1582"/>
        <w:gridCol w:w="215"/>
        <w:gridCol w:w="697"/>
        <w:gridCol w:w="255"/>
        <w:gridCol w:w="173"/>
        <w:gridCol w:w="1387"/>
        <w:gridCol w:w="130"/>
        <w:gridCol w:w="437"/>
        <w:gridCol w:w="261"/>
        <w:gridCol w:w="167"/>
        <w:gridCol w:w="415"/>
      </w:tblGrid>
      <w:tr w:rsidR="00A02A63" w:rsidTr="00A02A63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</w:tr>
      <w:tr w:rsidR="00A02A63" w:rsidTr="00A02A63">
        <w:trPr>
          <w:tblCellSpacing w:w="15" w:type="dxa"/>
        </w:trPr>
        <w:tc>
          <w:tcPr>
            <w:tcW w:w="144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4414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br/>
            </w:r>
            <w:r>
              <w:rPr>
                <w:b/>
                <w:bCs/>
              </w:rPr>
              <w:t>СВИДЕТЕЛЬСТВО серия 000000 N 000000</w:t>
            </w:r>
            <w:r>
              <w:br/>
              <w:t>об осуществлении перевозок по маршруту регулярных перевозок</w:t>
            </w:r>
          </w:p>
        </w:tc>
      </w:tr>
      <w:tr w:rsidR="00A02A63" w:rsidTr="00A02A63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rPr>
                <w:i/>
                <w:iCs/>
              </w:rPr>
              <w:t>выдано</w:t>
            </w: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rPr>
                <w:i/>
                <w:iCs/>
              </w:rPr>
              <w:t>(наименование уполномоченного органа власти, выдавшего свидетельство)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>с ____________ 20___ г. по ____________ 20___ 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1. Маршрут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Регистрационный номер в реестре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Порядковый номер 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Наименование </w:t>
            </w:r>
          </w:p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2. Перевозчик 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>Наименование (Ф.И.О.)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Место нахождения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ИНН </w:t>
            </w:r>
          </w:p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3. Промежуточные остановочные пункты </w:t>
            </w:r>
          </w:p>
        </w:tc>
        <w:tc>
          <w:tcPr>
            <w:tcW w:w="105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4. Улицы и автомобильные дороги </w:t>
            </w:r>
          </w:p>
        </w:tc>
        <w:tc>
          <w:tcPr>
            <w:tcW w:w="105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5. Вид транспортного средства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6. Экологические характеристики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7. Порядок посадки (высадки) пассажиров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8. Максимальное количество транспортных средств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Особо малый класс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Малый класс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Средний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Большой класс 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Особо большой класс </w:t>
            </w:r>
          </w:p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9. Характеристики транспортных средств </w:t>
            </w:r>
          </w:p>
        </w:tc>
        <w:tc>
          <w:tcPr>
            <w:tcW w:w="105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</w:tbl>
    <w:p w:rsidR="00A02A63" w:rsidRDefault="00A02A63" w:rsidP="00A02A63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4656"/>
        <w:gridCol w:w="571"/>
        <w:gridCol w:w="3262"/>
      </w:tblGrid>
      <w:tr w:rsidR="00A02A63" w:rsidTr="00A02A6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</w:tr>
      <w:tr w:rsidR="00A02A63" w:rsidTr="00A02A63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М.П.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rPr>
                <w:i/>
                <w:iCs/>
              </w:rPr>
              <w:t>(Ф.И.О.)</w:t>
            </w:r>
          </w:p>
        </w:tc>
      </w:tr>
    </w:tbl>
    <w:p w:rsidR="00A02A63" w:rsidRDefault="00A02A63" w:rsidP="00A02A63">
      <w:pPr>
        <w:pStyle w:val="formattext"/>
        <w:jc w:val="right"/>
        <w:rPr>
          <w:i/>
          <w:iCs/>
        </w:rPr>
      </w:pPr>
    </w:p>
    <w:p w:rsidR="00A02A63" w:rsidRDefault="00A02A63" w:rsidP="00A02A63">
      <w:pPr>
        <w:pStyle w:val="formattext"/>
        <w:jc w:val="right"/>
        <w:rPr>
          <w:i/>
          <w:iCs/>
        </w:rPr>
      </w:pPr>
    </w:p>
    <w:p w:rsidR="00A02A63" w:rsidRDefault="00A02A63" w:rsidP="00A02A63">
      <w:pPr>
        <w:pStyle w:val="formattext"/>
        <w:jc w:val="right"/>
        <w:rPr>
          <w:i/>
          <w:iCs/>
        </w:rPr>
      </w:pPr>
    </w:p>
    <w:p w:rsidR="00A02A63" w:rsidRDefault="00A02A63" w:rsidP="00A02A63">
      <w:pPr>
        <w:pStyle w:val="formattext"/>
        <w:jc w:val="right"/>
      </w:pPr>
      <w:r>
        <w:rPr>
          <w:i/>
          <w:iCs/>
        </w:rPr>
        <w:lastRenderedPageBreak/>
        <w:t>Оборотная сторона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3727"/>
        <w:gridCol w:w="2441"/>
        <w:gridCol w:w="2559"/>
      </w:tblGrid>
      <w:tr w:rsidR="00A02A63" w:rsidTr="00A02A63">
        <w:trPr>
          <w:trHeight w:val="15"/>
          <w:tblCellSpacing w:w="15" w:type="dxa"/>
        </w:trPr>
        <w:tc>
          <w:tcPr>
            <w:tcW w:w="807" w:type="dxa"/>
            <w:vAlign w:val="center"/>
            <w:hideMark/>
          </w:tcPr>
          <w:p w:rsidR="00A02A63" w:rsidRDefault="00A02A63" w:rsidP="00A02A63">
            <w:pPr>
              <w:rPr>
                <w:sz w:val="2"/>
              </w:rPr>
            </w:pPr>
            <w:r>
              <w:br/>
              <w:t>Прочие перевозчики:</w:t>
            </w:r>
            <w:r>
              <w:br/>
            </w:r>
            <w:r>
              <w:br/>
            </w:r>
          </w:p>
        </w:tc>
        <w:tc>
          <w:tcPr>
            <w:tcW w:w="3937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2529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2730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>Наименование (Ф.И.О.)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Место нахождения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ИНН </w:t>
            </w:r>
          </w:p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02A63" w:rsidRDefault="00A02A63"/>
        </w:tc>
      </w:tr>
    </w:tbl>
    <w:p w:rsidR="00A02A63" w:rsidRDefault="00A02A63" w:rsidP="00A02A63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4656"/>
        <w:gridCol w:w="571"/>
        <w:gridCol w:w="3262"/>
      </w:tblGrid>
      <w:tr w:rsidR="00A02A63" w:rsidTr="00A02A6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A02A63" w:rsidRDefault="00A02A63">
            <w:pPr>
              <w:rPr>
                <w:sz w:val="2"/>
              </w:rPr>
            </w:pPr>
          </w:p>
        </w:tc>
      </w:tr>
      <w:tr w:rsidR="00A02A63" w:rsidTr="00A02A63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</w:tr>
      <w:tr w:rsidR="00A02A63" w:rsidTr="00A02A63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</w:pPr>
            <w:r>
              <w:t xml:space="preserve">М.П.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A63" w:rsidRDefault="00A02A63">
            <w:pPr>
              <w:pStyle w:val="formattext"/>
              <w:jc w:val="center"/>
            </w:pPr>
            <w:r>
              <w:rPr>
                <w:i/>
                <w:iCs/>
              </w:rPr>
              <w:t>(Ф.И.О.)</w:t>
            </w:r>
          </w:p>
        </w:tc>
      </w:tr>
    </w:tbl>
    <w:p w:rsidR="005D4E78" w:rsidRPr="007730BF" w:rsidRDefault="005D4E78" w:rsidP="005A3115">
      <w:pPr>
        <w:pStyle w:val="a4"/>
        <w:tabs>
          <w:tab w:val="left" w:pos="3193"/>
        </w:tabs>
        <w:ind w:left="277"/>
        <w:jc w:val="right"/>
      </w:pPr>
    </w:p>
    <w:p w:rsidR="005D4E78" w:rsidRPr="007730BF" w:rsidRDefault="005D4E78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5A3115" w:rsidRPr="007730BF" w:rsidRDefault="005A3115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A02A63" w:rsidP="005A3115">
      <w:pPr>
        <w:pStyle w:val="a4"/>
        <w:tabs>
          <w:tab w:val="left" w:pos="3193"/>
        </w:tabs>
        <w:ind w:left="277"/>
        <w:jc w:val="right"/>
      </w:pPr>
    </w:p>
    <w:p w:rsidR="00A02A63" w:rsidRDefault="00F03546" w:rsidP="005A3115">
      <w:pPr>
        <w:pStyle w:val="a4"/>
        <w:tabs>
          <w:tab w:val="left" w:pos="3193"/>
        </w:tabs>
        <w:ind w:left="277"/>
        <w:jc w:val="right"/>
      </w:pPr>
      <w:r>
        <w:lastRenderedPageBreak/>
        <w:t>Приложение № 4</w:t>
      </w:r>
    </w:p>
    <w:p w:rsidR="00F03546" w:rsidRDefault="00F03546" w:rsidP="00F03546">
      <w:pPr>
        <w:pStyle w:val="s3"/>
        <w:jc w:val="center"/>
      </w:pPr>
      <w:r>
        <w:t>Форма бланка карты маршрута регулярных перевозок</w:t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 xml:space="preserve">                                                                                      Лицевая сторона</w:t>
      </w: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2269"/>
        <w:gridCol w:w="532"/>
        <w:gridCol w:w="1444"/>
        <w:gridCol w:w="1207"/>
        <w:gridCol w:w="1859"/>
        <w:gridCol w:w="671"/>
      </w:tblGrid>
      <w:tr w:rsidR="00F03546" w:rsidRPr="00F03546" w:rsidTr="00F03546">
        <w:trPr>
          <w:tblCellSpacing w:w="15" w:type="dxa"/>
        </w:trPr>
        <w:tc>
          <w:tcPr>
            <w:tcW w:w="497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КАРТА МАРШРУТА РЕГУЛЯРНЫХ ПЕРЕВОЗОК серия 000000 N 000000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выдана ---------------------------------------------------------------------------------------------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546">
              <w:rPr>
                <w:rFonts w:ascii="Times New Roman" w:hAnsi="Times New Roman" w:cs="Times New Roman"/>
              </w:rPr>
              <w:t>(наименование уполномоченного органа исполнительной власти, выдавшего карту маршрута</w:t>
            </w:r>
            <w:proofErr w:type="gramEnd"/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регулярных перевозок)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/--------------\                   /----------------------------------------\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       |              |                   |                                        |                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       |              |                   |с _________ 20__ г. по _________ 20__ г.|                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03546">
              <w:rPr>
                <w:rFonts w:ascii="Times New Roman" w:hAnsi="Times New Roman" w:cs="Times New Roman"/>
              </w:rPr>
              <w:t xml:space="preserve">        \--------------/                   \----------------------------------------/                </w:t>
            </w: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F03546" w:rsidRPr="00F03546" w:rsidRDefault="00F0354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546" w:rsidRPr="00F03546" w:rsidTr="00F03546">
        <w:trPr>
          <w:tblCellSpacing w:w="15" w:type="dxa"/>
        </w:trPr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1. Маршрут</w:t>
            </w:r>
          </w:p>
        </w:tc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Регистрационный номер</w:t>
            </w:r>
            <w:r w:rsidRPr="00F03546">
              <w:br/>
              <w:t>в реестре</w:t>
            </w:r>
          </w:p>
        </w:tc>
        <w:tc>
          <w:tcPr>
            <w:tcW w:w="2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Порядковый номер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Наименование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546" w:rsidRPr="00F03546" w:rsidRDefault="00F03546"/>
        </w:tc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br/>
            </w:r>
            <w:r w:rsidRPr="00F03546">
              <w:br/>
              <w:t>2. Перевозчик</w:t>
            </w:r>
          </w:p>
        </w:tc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Наименование (Ф.И.О.)</w:t>
            </w:r>
          </w:p>
        </w:tc>
        <w:tc>
          <w:tcPr>
            <w:tcW w:w="2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Место нахождения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ИНН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546" w:rsidRPr="00F03546" w:rsidRDefault="00F03546"/>
        </w:tc>
        <w:tc>
          <w:tcPr>
            <w:tcW w:w="13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3. Вид</w:t>
            </w:r>
            <w:r w:rsidRPr="00F03546">
              <w:br/>
              <w:t>транспортного</w:t>
            </w:r>
            <w:r w:rsidRPr="00F03546">
              <w:br/>
              <w:t>средства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4. Класс</w:t>
            </w:r>
            <w:r w:rsidRPr="00F03546">
              <w:br/>
              <w:t>транспортного</w:t>
            </w:r>
            <w:r w:rsidRPr="00F03546">
              <w:br/>
              <w:t>средства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5. Эколог</w:t>
            </w:r>
            <w:proofErr w:type="gramStart"/>
            <w:r w:rsidRPr="00F03546">
              <w:t>и-</w:t>
            </w:r>
            <w:proofErr w:type="gramEnd"/>
            <w:r w:rsidRPr="00F03546">
              <w:br/>
            </w:r>
            <w:proofErr w:type="spellStart"/>
            <w:r w:rsidRPr="00F03546">
              <w:t>ческиехарак</w:t>
            </w:r>
            <w:proofErr w:type="spellEnd"/>
            <w:r w:rsidRPr="00F03546">
              <w:t>-</w:t>
            </w:r>
            <w:r w:rsidRPr="00F03546">
              <w:br/>
            </w:r>
            <w:proofErr w:type="spellStart"/>
            <w:r w:rsidRPr="00F03546">
              <w:t>теристики</w:t>
            </w:r>
            <w:proofErr w:type="spellEnd"/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6. Характеристики</w:t>
            </w:r>
            <w:r w:rsidRPr="00F03546">
              <w:br/>
              <w:t>транспортного</w:t>
            </w:r>
            <w:r w:rsidRPr="00F03546">
              <w:br/>
              <w:t>средства</w:t>
            </w:r>
          </w:p>
        </w:tc>
        <w:tc>
          <w:tcPr>
            <w:tcW w:w="38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</w:tbl>
    <w:p w:rsidR="00F03546" w:rsidRPr="00F03546" w:rsidRDefault="00F03546" w:rsidP="00F03546">
      <w:r w:rsidRPr="00F03546">
        <w:br/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 xml:space="preserve">          _______________________________________   ______________________</w:t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>М.П.                      (подпись)                        (Ф.И.О.)</w:t>
      </w:r>
    </w:p>
    <w:p w:rsidR="00F03546" w:rsidRPr="00F03546" w:rsidRDefault="00F03546" w:rsidP="00F03546">
      <w:r w:rsidRPr="00F03546">
        <w:br/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 xml:space="preserve">                                                                                    Оборотная сторона</w:t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>Прочие перевозчики:</w:t>
      </w:r>
    </w:p>
    <w:tbl>
      <w:tblPr>
        <w:tblW w:w="104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3279"/>
        <w:gridCol w:w="5939"/>
        <w:gridCol w:w="625"/>
      </w:tblGrid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N</w:t>
            </w:r>
            <w:r w:rsidRPr="00F03546">
              <w:br/>
            </w:r>
            <w:proofErr w:type="gramStart"/>
            <w:r w:rsidRPr="00F03546">
              <w:t>п</w:t>
            </w:r>
            <w:proofErr w:type="gramEnd"/>
            <w:r w:rsidRPr="00F03546">
              <w:t>/п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Наименование (Ф.И.О.)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Место нахождения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ИНН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1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2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3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4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5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6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7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8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9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  <w:tr w:rsidR="00F03546" w:rsidRPr="00F03546" w:rsidTr="00F03546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pPr>
              <w:jc w:val="center"/>
            </w:pPr>
            <w:r w:rsidRPr="00F03546">
              <w:t>10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546" w:rsidRPr="00F03546" w:rsidRDefault="00F03546">
            <w:r w:rsidRPr="00F03546">
              <w:t> </w:t>
            </w:r>
          </w:p>
        </w:tc>
      </w:tr>
    </w:tbl>
    <w:p w:rsidR="00F03546" w:rsidRPr="00F03546" w:rsidRDefault="00F03546" w:rsidP="00F03546"/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 xml:space="preserve">          _______________________________________   ______________________</w:t>
      </w:r>
    </w:p>
    <w:p w:rsidR="00F03546" w:rsidRPr="00F03546" w:rsidRDefault="00F03546" w:rsidP="00F03546">
      <w:pPr>
        <w:pStyle w:val="HTML"/>
        <w:rPr>
          <w:rFonts w:ascii="Times New Roman" w:hAnsi="Times New Roman" w:cs="Times New Roman"/>
        </w:rPr>
      </w:pPr>
      <w:r w:rsidRPr="00F03546">
        <w:rPr>
          <w:rFonts w:ascii="Times New Roman" w:hAnsi="Times New Roman" w:cs="Times New Roman"/>
        </w:rPr>
        <w:t>М.П.                      (подпись)                        (Ф.И.О.)</w:t>
      </w:r>
    </w:p>
    <w:p w:rsidR="00F03546" w:rsidRDefault="00F03546" w:rsidP="00F03546">
      <w:pPr>
        <w:shd w:val="clear" w:color="auto" w:fill="FFFFFF"/>
        <w:rPr>
          <w:color w:val="000000"/>
        </w:rPr>
      </w:pPr>
      <w:r w:rsidRPr="00F03546">
        <w:rPr>
          <w:color w:val="000000"/>
        </w:rPr>
        <w:lastRenderedPageBreak/>
        <w:br/>
      </w:r>
    </w:p>
    <w:p w:rsidR="005A3115" w:rsidRPr="007730BF" w:rsidRDefault="00F03546" w:rsidP="00F03546">
      <w:pPr>
        <w:pStyle w:val="a4"/>
        <w:tabs>
          <w:tab w:val="left" w:pos="3193"/>
        </w:tabs>
        <w:ind w:left="277"/>
        <w:jc w:val="right"/>
      </w:pPr>
      <w:r>
        <w:t>Приложение №5</w:t>
      </w:r>
    </w:p>
    <w:p w:rsidR="005A3115" w:rsidRPr="007730BF" w:rsidRDefault="005A3115" w:rsidP="005A3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Журнал</w:t>
      </w:r>
    </w:p>
    <w:p w:rsidR="005A3115" w:rsidRPr="007730BF" w:rsidRDefault="005A3115" w:rsidP="005A3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выдачи карт маршрута регулярных перевозок</w:t>
      </w:r>
    </w:p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1701"/>
        <w:gridCol w:w="1134"/>
        <w:gridCol w:w="2154"/>
        <w:gridCol w:w="1191"/>
        <w:gridCol w:w="1984"/>
      </w:tblGrid>
      <w:tr w:rsidR="005A3115" w:rsidRPr="007730BF" w:rsidTr="009876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D4E78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Серия, номер карты маршрута</w:t>
            </w:r>
            <w:proofErr w:type="gramStart"/>
            <w:r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anchor="Par187" w:tooltip="&lt;*&gt; в случае выдачи дубликата карты маршрута указывается номер заменяемого карты маршрута с пометкой &quot;Дубликат&quot;." w:history="1">
              <w:r w:rsidRPr="007730BF">
                <w:rPr>
                  <w:rStyle w:val="a7"/>
                  <w:sz w:val="24"/>
                  <w:szCs w:val="24"/>
                </w:rPr>
                <w:t>&lt;*&gt;</w:t>
              </w:r>
            </w:hyperlink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Срок действия карты маршрута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Ф.И.О., подпись лица, получившего карту маршрута</w:t>
            </w:r>
          </w:p>
        </w:tc>
      </w:tr>
      <w:tr w:rsidR="005A3115" w:rsidRPr="007730BF" w:rsidTr="005A31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RPr="007730BF" w:rsidTr="005A31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RPr="007730BF" w:rsidTr="005A31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7730BF" w:rsidRDefault="005A3115" w:rsidP="009876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115" w:rsidRPr="007730BF" w:rsidRDefault="005A3115" w:rsidP="005A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3115" w:rsidRPr="007730BF" w:rsidRDefault="005A3115" w:rsidP="005A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7"/>
      <w:bookmarkEnd w:id="6"/>
      <w:r w:rsidRPr="007730BF">
        <w:rPr>
          <w:rFonts w:ascii="Times New Roman" w:hAnsi="Times New Roman" w:cs="Times New Roman"/>
          <w:sz w:val="24"/>
          <w:szCs w:val="24"/>
        </w:rPr>
        <w:t>&lt;*&gt; в случае выдачи дубликата карты маршрута указывается номер заменяемого карты маршрута с пометкой "Дубликат".</w:t>
      </w:r>
    </w:p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115" w:rsidRPr="007730BF" w:rsidRDefault="005A3115" w:rsidP="005A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115" w:rsidRPr="007730BF" w:rsidRDefault="005A3115" w:rsidP="005A3115"/>
    <w:p w:rsidR="005A3115" w:rsidRDefault="005A3115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5A3115">
      <w:pPr>
        <w:pStyle w:val="a4"/>
        <w:tabs>
          <w:tab w:val="left" w:pos="3193"/>
        </w:tabs>
        <w:ind w:left="277"/>
        <w:jc w:val="right"/>
      </w:pPr>
    </w:p>
    <w:p w:rsidR="00375121" w:rsidRDefault="00375121" w:rsidP="00375121">
      <w:pPr>
        <w:jc w:val="center"/>
        <w:rPr>
          <w:b/>
          <w:bCs/>
          <w:color w:val="000000"/>
          <w:sz w:val="16"/>
          <w:szCs w:val="16"/>
        </w:rPr>
        <w:sectPr w:rsidR="00375121" w:rsidSect="005A3115">
          <w:pgSz w:w="11906" w:h="16838"/>
          <w:pgMar w:top="709" w:right="851" w:bottom="851" w:left="992" w:header="709" w:footer="709" w:gutter="0"/>
          <w:cols w:space="708"/>
          <w:docGrid w:linePitch="360"/>
        </w:sectPr>
      </w:pPr>
    </w:p>
    <w:tbl>
      <w:tblPr>
        <w:tblW w:w="18846" w:type="dxa"/>
        <w:tblInd w:w="-459" w:type="dxa"/>
        <w:tblLayout w:type="fixed"/>
        <w:tblLook w:val="04A0"/>
      </w:tblPr>
      <w:tblGrid>
        <w:gridCol w:w="565"/>
        <w:gridCol w:w="1132"/>
        <w:gridCol w:w="1133"/>
        <w:gridCol w:w="992"/>
        <w:gridCol w:w="1133"/>
        <w:gridCol w:w="850"/>
        <w:gridCol w:w="851"/>
        <w:gridCol w:w="850"/>
        <w:gridCol w:w="709"/>
        <w:gridCol w:w="7"/>
        <w:gridCol w:w="843"/>
        <w:gridCol w:w="7"/>
        <w:gridCol w:w="702"/>
        <w:gridCol w:w="7"/>
        <w:gridCol w:w="702"/>
        <w:gridCol w:w="7"/>
        <w:gridCol w:w="702"/>
        <w:gridCol w:w="7"/>
        <w:gridCol w:w="708"/>
        <w:gridCol w:w="851"/>
        <w:gridCol w:w="567"/>
        <w:gridCol w:w="398"/>
        <w:gridCol w:w="541"/>
        <w:gridCol w:w="53"/>
        <w:gridCol w:w="183"/>
        <w:gridCol w:w="236"/>
        <w:gridCol w:w="290"/>
        <w:gridCol w:w="709"/>
        <w:gridCol w:w="139"/>
        <w:gridCol w:w="236"/>
        <w:gridCol w:w="192"/>
        <w:gridCol w:w="44"/>
        <w:gridCol w:w="429"/>
        <w:gridCol w:w="616"/>
        <w:gridCol w:w="1455"/>
      </w:tblGrid>
      <w:tr w:rsidR="00375121" w:rsidRPr="00375121" w:rsidTr="00C11D09">
        <w:trPr>
          <w:gridAfter w:val="4"/>
          <w:wAfter w:w="2544" w:type="dxa"/>
          <w:trHeight w:val="225"/>
        </w:trPr>
        <w:tc>
          <w:tcPr>
            <w:tcW w:w="16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2D" w:rsidRPr="00975B2D" w:rsidRDefault="00975B2D" w:rsidP="00975B2D">
            <w:pPr>
              <w:jc w:val="right"/>
              <w:rPr>
                <w:bCs/>
                <w:color w:val="000000"/>
              </w:rPr>
            </w:pPr>
            <w:r w:rsidRPr="00975B2D">
              <w:rPr>
                <w:bCs/>
                <w:color w:val="000000"/>
              </w:rPr>
              <w:lastRenderedPageBreak/>
              <w:t>Приложение № 6</w:t>
            </w:r>
          </w:p>
          <w:p w:rsidR="00975B2D" w:rsidRPr="00975B2D" w:rsidRDefault="00975B2D" w:rsidP="00375121">
            <w:pPr>
              <w:jc w:val="center"/>
              <w:rPr>
                <w:bCs/>
                <w:color w:val="000000"/>
              </w:rPr>
            </w:pPr>
          </w:p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Cs/>
                <w:color w:val="000000"/>
              </w:rPr>
              <w:t>Реестр маршрутов регулярных перевозок Киренского муниципального района</w:t>
            </w:r>
          </w:p>
        </w:tc>
      </w:tr>
      <w:tr w:rsidR="00375121" w:rsidRPr="00375121" w:rsidTr="00C11D09">
        <w:trPr>
          <w:trHeight w:val="2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75121" w:rsidRPr="00375121" w:rsidTr="00A11B56">
        <w:trPr>
          <w:gridAfter w:val="4"/>
          <w:wAfter w:w="2544" w:type="dxa"/>
          <w:trHeight w:val="9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Регистрационный номер маршрута регулярных перевозок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Наименование маршрута регулярных перевозок (наименования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начальный остановочный пункт и конечный остановочный пункт по маршруту)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Протяженность маршрута регулярных перевозок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Вид транспортного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Класс транспортного средства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Максимальное количество транспортных средств каждого класса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Дни отправления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Расписание для начального остановочного пункта и конечного остановочного пункта каждого межмуниципального маршрута регулярных перевозок</w:t>
            </w:r>
          </w:p>
        </w:tc>
      </w:tr>
      <w:tr w:rsidR="00375121" w:rsidRPr="00375121" w:rsidTr="00C11D09">
        <w:trPr>
          <w:gridAfter w:val="4"/>
          <w:wAfter w:w="2544" w:type="dxa"/>
          <w:trHeight w:val="24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особо малый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малый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средний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большой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особо большой класс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Наименование начального остановочного пункта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Время отправления рейсов в прямом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Наименование конечного остановочного пункта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21" w:rsidRPr="00375121" w:rsidRDefault="00375121" w:rsidP="00975B2D">
            <w:pPr>
              <w:jc w:val="center"/>
              <w:rPr>
                <w:color w:val="000000"/>
                <w:sz w:val="14"/>
                <w:szCs w:val="14"/>
              </w:rPr>
            </w:pPr>
            <w:r w:rsidRPr="00375121">
              <w:rPr>
                <w:color w:val="000000"/>
                <w:sz w:val="14"/>
                <w:szCs w:val="14"/>
              </w:rPr>
              <w:t>Время отправления рейсов в обратном направлении</w:t>
            </w:r>
          </w:p>
        </w:tc>
      </w:tr>
      <w:tr w:rsidR="00975B2D" w:rsidRPr="00375121" w:rsidTr="00A11B56">
        <w:trPr>
          <w:gridAfter w:val="4"/>
          <w:wAfter w:w="2544" w:type="dxa"/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375121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5121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21" w:rsidRPr="00375121" w:rsidRDefault="00975B2D" w:rsidP="003751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</w:tbl>
    <w:p w:rsidR="00375121" w:rsidRDefault="00375121" w:rsidP="001B312F">
      <w:pPr>
        <w:pStyle w:val="a4"/>
        <w:tabs>
          <w:tab w:val="left" w:pos="3193"/>
        </w:tabs>
        <w:ind w:left="277"/>
        <w:jc w:val="center"/>
        <w:sectPr w:rsidR="00375121" w:rsidSect="00375121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375121" w:rsidRPr="007730BF" w:rsidRDefault="00375121" w:rsidP="001B312F">
      <w:pPr>
        <w:tabs>
          <w:tab w:val="left" w:pos="3193"/>
        </w:tabs>
      </w:pPr>
    </w:p>
    <w:sectPr w:rsidR="00375121" w:rsidRPr="007730BF" w:rsidSect="005A3115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D3B"/>
    <w:multiLevelType w:val="multilevel"/>
    <w:tmpl w:val="3DE60D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57F"/>
    <w:multiLevelType w:val="multilevel"/>
    <w:tmpl w:val="15862E8C"/>
    <w:lvl w:ilvl="0">
      <w:start w:val="1"/>
      <w:numFmt w:val="decimal"/>
      <w:lvlText w:val="%1."/>
      <w:lvlJc w:val="left"/>
      <w:pPr>
        <w:ind w:left="268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</w:rPr>
    </w:lvl>
  </w:abstractNum>
  <w:abstractNum w:abstractNumId="4">
    <w:nsid w:val="259340E7"/>
    <w:multiLevelType w:val="hybridMultilevel"/>
    <w:tmpl w:val="33244F0E"/>
    <w:lvl w:ilvl="0" w:tplc="9D5EA840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45D6773"/>
    <w:multiLevelType w:val="hybridMultilevel"/>
    <w:tmpl w:val="8AC427CC"/>
    <w:lvl w:ilvl="0" w:tplc="18BC69FC">
      <w:start w:val="1"/>
      <w:numFmt w:val="decimal"/>
      <w:lvlText w:val="%1."/>
      <w:lvlJc w:val="left"/>
      <w:pPr>
        <w:ind w:left="14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F471714"/>
    <w:multiLevelType w:val="hybridMultilevel"/>
    <w:tmpl w:val="30D0263C"/>
    <w:lvl w:ilvl="0" w:tplc="F89C0D28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CAF"/>
    <w:multiLevelType w:val="multilevel"/>
    <w:tmpl w:val="C92401BE"/>
    <w:lvl w:ilvl="0">
      <w:start w:val="1"/>
      <w:numFmt w:val="decimal"/>
      <w:lvlText w:val="%1."/>
      <w:lvlJc w:val="left"/>
      <w:pPr>
        <w:ind w:left="1408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4E0"/>
    <w:rsid w:val="00007106"/>
    <w:rsid w:val="00007AAD"/>
    <w:rsid w:val="0004247F"/>
    <w:rsid w:val="000933AE"/>
    <w:rsid w:val="000E0691"/>
    <w:rsid w:val="001174CF"/>
    <w:rsid w:val="00121731"/>
    <w:rsid w:val="00123E11"/>
    <w:rsid w:val="00137A97"/>
    <w:rsid w:val="00164C55"/>
    <w:rsid w:val="001A1A34"/>
    <w:rsid w:val="001B312F"/>
    <w:rsid w:val="001C03A8"/>
    <w:rsid w:val="001D0B7C"/>
    <w:rsid w:val="001D1958"/>
    <w:rsid w:val="001F6A14"/>
    <w:rsid w:val="00266AB2"/>
    <w:rsid w:val="002D652B"/>
    <w:rsid w:val="0031300A"/>
    <w:rsid w:val="00335C64"/>
    <w:rsid w:val="00351ED2"/>
    <w:rsid w:val="00375121"/>
    <w:rsid w:val="0038795F"/>
    <w:rsid w:val="003C4E38"/>
    <w:rsid w:val="003E5BF9"/>
    <w:rsid w:val="003F2246"/>
    <w:rsid w:val="00420CC3"/>
    <w:rsid w:val="00467F02"/>
    <w:rsid w:val="00485C4D"/>
    <w:rsid w:val="004F7A7F"/>
    <w:rsid w:val="0050559C"/>
    <w:rsid w:val="005450FE"/>
    <w:rsid w:val="00546765"/>
    <w:rsid w:val="0056266C"/>
    <w:rsid w:val="00577C1C"/>
    <w:rsid w:val="00592FA7"/>
    <w:rsid w:val="005A3115"/>
    <w:rsid w:val="005B25F4"/>
    <w:rsid w:val="005B2815"/>
    <w:rsid w:val="005B43A1"/>
    <w:rsid w:val="005D4E78"/>
    <w:rsid w:val="005F4105"/>
    <w:rsid w:val="005F58CC"/>
    <w:rsid w:val="00654277"/>
    <w:rsid w:val="00657EAA"/>
    <w:rsid w:val="006C51FF"/>
    <w:rsid w:val="006C7A08"/>
    <w:rsid w:val="00731C88"/>
    <w:rsid w:val="007730BF"/>
    <w:rsid w:val="007741C0"/>
    <w:rsid w:val="00794A32"/>
    <w:rsid w:val="007A74E0"/>
    <w:rsid w:val="007B324C"/>
    <w:rsid w:val="007C209B"/>
    <w:rsid w:val="007D11B4"/>
    <w:rsid w:val="0081191C"/>
    <w:rsid w:val="00817B68"/>
    <w:rsid w:val="00862F26"/>
    <w:rsid w:val="0088523B"/>
    <w:rsid w:val="00886D3C"/>
    <w:rsid w:val="00895C5B"/>
    <w:rsid w:val="008A5196"/>
    <w:rsid w:val="008B214A"/>
    <w:rsid w:val="008B36D8"/>
    <w:rsid w:val="008D4937"/>
    <w:rsid w:val="008E5044"/>
    <w:rsid w:val="008F13A7"/>
    <w:rsid w:val="008F1863"/>
    <w:rsid w:val="00924FF1"/>
    <w:rsid w:val="009540C6"/>
    <w:rsid w:val="00975B2D"/>
    <w:rsid w:val="00981CF7"/>
    <w:rsid w:val="00987679"/>
    <w:rsid w:val="009A49AB"/>
    <w:rsid w:val="00A02A63"/>
    <w:rsid w:val="00A11B56"/>
    <w:rsid w:val="00A36887"/>
    <w:rsid w:val="00A433B3"/>
    <w:rsid w:val="00A61F60"/>
    <w:rsid w:val="00A91783"/>
    <w:rsid w:val="00A97CE8"/>
    <w:rsid w:val="00AC7F3A"/>
    <w:rsid w:val="00AD1A68"/>
    <w:rsid w:val="00AD21EF"/>
    <w:rsid w:val="00B205D2"/>
    <w:rsid w:val="00B51634"/>
    <w:rsid w:val="00B56746"/>
    <w:rsid w:val="00C11D09"/>
    <w:rsid w:val="00C17921"/>
    <w:rsid w:val="00C31948"/>
    <w:rsid w:val="00C401F4"/>
    <w:rsid w:val="00C43471"/>
    <w:rsid w:val="00CA3942"/>
    <w:rsid w:val="00CB3D4F"/>
    <w:rsid w:val="00CC49BF"/>
    <w:rsid w:val="00CC65B4"/>
    <w:rsid w:val="00D3281A"/>
    <w:rsid w:val="00D37030"/>
    <w:rsid w:val="00D53492"/>
    <w:rsid w:val="00D5393B"/>
    <w:rsid w:val="00D71A96"/>
    <w:rsid w:val="00D94504"/>
    <w:rsid w:val="00DC4AEB"/>
    <w:rsid w:val="00E270FC"/>
    <w:rsid w:val="00E34944"/>
    <w:rsid w:val="00E63A73"/>
    <w:rsid w:val="00E6559D"/>
    <w:rsid w:val="00EB18DA"/>
    <w:rsid w:val="00EC193B"/>
    <w:rsid w:val="00F03546"/>
    <w:rsid w:val="00F23866"/>
    <w:rsid w:val="00F35A15"/>
    <w:rsid w:val="00F63191"/>
    <w:rsid w:val="00FD2EDD"/>
    <w:rsid w:val="00F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E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A49AB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C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unhideWhenUsed/>
    <w:rsid w:val="00577C1C"/>
    <w:pPr>
      <w:spacing w:after="75"/>
    </w:pPr>
  </w:style>
  <w:style w:type="character" w:styleId="a9">
    <w:name w:val="Strong"/>
    <w:basedOn w:val="a0"/>
    <w:qFormat/>
    <w:rsid w:val="00577C1C"/>
    <w:rPr>
      <w:b/>
      <w:bCs/>
    </w:rPr>
  </w:style>
  <w:style w:type="character" w:customStyle="1" w:styleId="aa">
    <w:name w:val="Цветовое выделение"/>
    <w:uiPriority w:val="99"/>
    <w:rsid w:val="00A433B3"/>
    <w:rPr>
      <w:b/>
      <w:bCs w:val="0"/>
      <w:color w:val="26282F"/>
    </w:rPr>
  </w:style>
  <w:style w:type="character" w:customStyle="1" w:styleId="21">
    <w:name w:val="Основной текст (2)_"/>
    <w:basedOn w:val="a0"/>
    <w:link w:val="22"/>
    <w:rsid w:val="004F7A7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A7F"/>
    <w:pPr>
      <w:widowControl w:val="0"/>
      <w:shd w:val="clear" w:color="auto" w:fill="FFFFFF"/>
      <w:spacing w:before="1020" w:after="300" w:line="322" w:lineRule="exact"/>
      <w:ind w:hanging="1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A3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B43A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B43A1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E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02A63"/>
    <w:pPr>
      <w:spacing w:before="100" w:beforeAutospacing="1" w:after="100" w:afterAutospacing="1"/>
    </w:pPr>
  </w:style>
  <w:style w:type="paragraph" w:customStyle="1" w:styleId="s3">
    <w:name w:val="s_3"/>
    <w:basedOn w:val="a"/>
    <w:rsid w:val="00F0354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0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0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E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A49AB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C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unhideWhenUsed/>
    <w:rsid w:val="00577C1C"/>
    <w:pPr>
      <w:spacing w:after="75"/>
    </w:pPr>
  </w:style>
  <w:style w:type="character" w:styleId="a9">
    <w:name w:val="Strong"/>
    <w:basedOn w:val="a0"/>
    <w:qFormat/>
    <w:rsid w:val="00577C1C"/>
    <w:rPr>
      <w:b/>
      <w:bCs/>
    </w:rPr>
  </w:style>
  <w:style w:type="character" w:customStyle="1" w:styleId="aa">
    <w:name w:val="Цветовое выделение"/>
    <w:uiPriority w:val="99"/>
    <w:rsid w:val="00A433B3"/>
    <w:rPr>
      <w:b/>
      <w:bCs w:val="0"/>
      <w:color w:val="26282F"/>
    </w:rPr>
  </w:style>
  <w:style w:type="character" w:customStyle="1" w:styleId="21">
    <w:name w:val="Основной текст (2)_"/>
    <w:basedOn w:val="a0"/>
    <w:link w:val="22"/>
    <w:rsid w:val="004F7A7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A7F"/>
    <w:pPr>
      <w:widowControl w:val="0"/>
      <w:shd w:val="clear" w:color="auto" w:fill="FFFFFF"/>
      <w:spacing w:before="1020" w:after="300" w:line="322" w:lineRule="exact"/>
      <w:ind w:hanging="1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A3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B43A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B43A1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E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02A63"/>
    <w:pPr>
      <w:spacing w:before="100" w:beforeAutospacing="1" w:after="100" w:afterAutospacing="1"/>
    </w:pPr>
  </w:style>
  <w:style w:type="paragraph" w:customStyle="1" w:styleId="s3">
    <w:name w:val="s_3"/>
    <w:basedOn w:val="a"/>
    <w:rsid w:val="00F0354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0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0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16\&#1040;&#1058;&#1055;\&#1055;&#1088;&#1080;&#1082;&#1072;&#1079;%20&#1076;&#1080;&#1088;&#1077;&#1082;&#1090;&#1086;&#1088;&#1072;%20&#1076;&#1077;&#1087;&#1072;&#1088;&#1090;&#1072;&#1084;&#1077;&#1085;&#1090;&#1072;%20&#1089;&#1086;&#1094;&#1080;&#1072;&#1083;&#1100;&#1085;&#1086;-&#1101;&#1082;&#1086;&#1085;&#1086;&#1084;&#1080;&#1095;&#1077;&#1089;&#1082;&#1086;&#1075;&#1086;%20&#1088;&#1072;&#1079;&#1074;&#1080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44;&#1086;&#1082;&#1091;&#1084;&#1077;&#1085;&#1090;&#1099;%202016\&#1040;&#1058;&#1055;\&#1055;&#1088;&#1080;&#1082;&#1072;&#1079;%20&#1076;&#1080;&#1088;&#1077;&#1082;&#1090;&#1086;&#1088;&#1072;%20&#1076;&#1077;&#1087;&#1072;&#1088;&#1090;&#1072;&#1084;&#1077;&#1085;&#1090;&#1072;%20&#1089;&#1086;&#1094;&#1080;&#1072;&#1083;&#1100;&#1085;&#1086;-&#1101;&#1082;&#1086;&#1085;&#1086;&#1084;&#1080;&#1095;&#1077;&#1089;&#1082;&#1086;&#1075;&#1086;%20&#1088;&#1072;&#1079;&#1074;&#108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3AD3-6A49-4373-BF2D-9981926B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17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Кармадонова Анастасия</cp:lastModifiedBy>
  <cp:revision>86</cp:revision>
  <cp:lastPrinted>2017-10-30T07:17:00Z</cp:lastPrinted>
  <dcterms:created xsi:type="dcterms:W3CDTF">2017-10-11T03:20:00Z</dcterms:created>
  <dcterms:modified xsi:type="dcterms:W3CDTF">2017-11-07T02:28:00Z</dcterms:modified>
</cp:coreProperties>
</file>